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E0B7" w14:textId="2D288E6B" w:rsidR="009E627F" w:rsidRPr="003A7632" w:rsidRDefault="009E627F" w:rsidP="009E627F">
      <w:pPr>
        <w:spacing w:after="0" w:line="240" w:lineRule="auto"/>
        <w:jc w:val="center"/>
        <w:rPr>
          <w:b/>
          <w:bCs/>
          <w:sz w:val="24"/>
          <w:szCs w:val="24"/>
        </w:rPr>
      </w:pPr>
      <w:r w:rsidRPr="003A7632">
        <w:rPr>
          <w:b/>
          <w:bCs/>
          <w:sz w:val="24"/>
          <w:szCs w:val="24"/>
        </w:rPr>
        <w:t xml:space="preserve">DISPENSA N° </w:t>
      </w:r>
      <w:r w:rsidRPr="008812E1">
        <w:rPr>
          <w:b/>
          <w:bCs/>
          <w:sz w:val="24"/>
          <w:szCs w:val="24"/>
        </w:rPr>
        <w:t>1</w:t>
      </w:r>
      <w:r w:rsidR="008812E1" w:rsidRPr="008812E1">
        <w:rPr>
          <w:b/>
          <w:bCs/>
          <w:sz w:val="24"/>
          <w:szCs w:val="24"/>
        </w:rPr>
        <w:t>1</w:t>
      </w:r>
      <w:r w:rsidRPr="008812E1">
        <w:rPr>
          <w:b/>
          <w:bCs/>
          <w:sz w:val="24"/>
          <w:szCs w:val="24"/>
        </w:rPr>
        <w:t>/2025</w:t>
      </w:r>
    </w:p>
    <w:p w14:paraId="3E6FAFFC" w14:textId="77777777" w:rsidR="009E627F" w:rsidRPr="003A7632" w:rsidRDefault="009E627F" w:rsidP="009E627F">
      <w:pPr>
        <w:spacing w:after="0" w:line="240" w:lineRule="auto"/>
        <w:jc w:val="center"/>
        <w:rPr>
          <w:b/>
          <w:bCs/>
          <w:sz w:val="24"/>
          <w:szCs w:val="24"/>
        </w:rPr>
      </w:pPr>
      <w:r w:rsidRPr="003A7632">
        <w:rPr>
          <w:b/>
          <w:bCs/>
          <w:sz w:val="24"/>
          <w:szCs w:val="24"/>
        </w:rPr>
        <w:t>INTENÇÃO DE RECEBIMENTO DE PROPOSTAS ADICIONAIS</w:t>
      </w:r>
    </w:p>
    <w:p w14:paraId="5DBF38C7" w14:textId="77777777" w:rsidR="009E627F" w:rsidRPr="00FA505F" w:rsidRDefault="009E627F" w:rsidP="009E627F">
      <w:pPr>
        <w:spacing w:after="0" w:line="240" w:lineRule="auto"/>
        <w:jc w:val="both"/>
        <w:rPr>
          <w:sz w:val="24"/>
          <w:szCs w:val="24"/>
        </w:rPr>
      </w:pPr>
    </w:p>
    <w:p w14:paraId="0BF20928" w14:textId="4A4BAC98" w:rsidR="009E627F" w:rsidRPr="00FA505F" w:rsidRDefault="009E627F" w:rsidP="009E627F">
      <w:pPr>
        <w:spacing w:after="0" w:line="240" w:lineRule="auto"/>
        <w:jc w:val="both"/>
        <w:rPr>
          <w:sz w:val="24"/>
          <w:szCs w:val="24"/>
        </w:rPr>
      </w:pPr>
      <w:r w:rsidRPr="00FA505F">
        <w:rPr>
          <w:sz w:val="24"/>
          <w:szCs w:val="24"/>
        </w:rPr>
        <w:t xml:space="preserve">A </w:t>
      </w:r>
      <w:r w:rsidRPr="003A7632">
        <w:rPr>
          <w:b/>
          <w:bCs/>
          <w:sz w:val="24"/>
          <w:szCs w:val="24"/>
        </w:rPr>
        <w:t>CÂMARA MUNICIPAL DE CAMPOS ALTOS/MG</w:t>
      </w:r>
      <w:r w:rsidRPr="00FA505F">
        <w:rPr>
          <w:sz w:val="24"/>
          <w:szCs w:val="24"/>
        </w:rPr>
        <w:t xml:space="preserve">, torna público, para conhecimento dos interessados, por intermédio do Departamento de licitações, através </w:t>
      </w:r>
      <w:r>
        <w:rPr>
          <w:sz w:val="24"/>
          <w:szCs w:val="24"/>
        </w:rPr>
        <w:t>da Comissão de Licitações, nomeados pela Portarias nº 490/2025 e 500/2025</w:t>
      </w:r>
      <w:r w:rsidRPr="00FA505F">
        <w:rPr>
          <w:sz w:val="24"/>
          <w:szCs w:val="24"/>
        </w:rPr>
        <w:t xml:space="preserve">, baseado no inciso II e §3º do Art. 75 da Lei Federal n° 14.133/2021, a </w:t>
      </w:r>
      <w:r w:rsidRPr="00A143ED">
        <w:rPr>
          <w:b/>
          <w:bCs/>
          <w:sz w:val="24"/>
          <w:szCs w:val="24"/>
        </w:rPr>
        <w:t>intenção de recebimento de propostas adicionais para a dispensa de licitação</w:t>
      </w:r>
      <w:r w:rsidRPr="00FA505F">
        <w:rPr>
          <w:sz w:val="24"/>
          <w:szCs w:val="24"/>
        </w:rPr>
        <w:t xml:space="preserve">, conforme descrição abaixo e termo de referência. </w:t>
      </w:r>
    </w:p>
    <w:p w14:paraId="5F55F55B" w14:textId="77777777" w:rsidR="009E627F" w:rsidRPr="00FA505F" w:rsidRDefault="009E627F" w:rsidP="009E627F">
      <w:pPr>
        <w:spacing w:after="0" w:line="240" w:lineRule="auto"/>
        <w:jc w:val="both"/>
        <w:rPr>
          <w:sz w:val="24"/>
          <w:szCs w:val="24"/>
        </w:rPr>
      </w:pPr>
    </w:p>
    <w:p w14:paraId="4276298F" w14:textId="77777777" w:rsidR="00275F24" w:rsidRPr="00D33872" w:rsidRDefault="009E627F" w:rsidP="00275F24">
      <w:pPr>
        <w:spacing w:after="0" w:line="240" w:lineRule="auto"/>
        <w:jc w:val="both"/>
        <w:rPr>
          <w:rFonts w:asciiTheme="minorHAnsi" w:hAnsiTheme="minorHAnsi" w:cstheme="minorHAnsi"/>
          <w:sz w:val="24"/>
          <w:szCs w:val="24"/>
        </w:rPr>
      </w:pPr>
      <w:r w:rsidRPr="003A7632">
        <w:rPr>
          <w:b/>
          <w:bCs/>
          <w:sz w:val="24"/>
          <w:szCs w:val="24"/>
        </w:rPr>
        <w:t>OBJETO:</w:t>
      </w:r>
      <w:r>
        <w:rPr>
          <w:sz w:val="24"/>
          <w:szCs w:val="24"/>
        </w:rPr>
        <w:t xml:space="preserve"> </w:t>
      </w:r>
      <w:r w:rsidR="00275F24" w:rsidRPr="00275F24">
        <w:rPr>
          <w:rFonts w:asciiTheme="minorHAnsi" w:hAnsiTheme="minorHAnsi" w:cstheme="minorHAnsi"/>
          <w:b/>
          <w:bCs/>
          <w:sz w:val="24"/>
          <w:szCs w:val="24"/>
        </w:rPr>
        <w:t>CONTRATAÇÃO DE EMPRESA PARA AQUISIÇÃO DE MATERIAL DE EXPEDIENTE</w:t>
      </w:r>
    </w:p>
    <w:p w14:paraId="0220DDDB" w14:textId="77777777" w:rsidR="009E627F" w:rsidRPr="00FA505F" w:rsidRDefault="009E627F" w:rsidP="009E627F">
      <w:pPr>
        <w:spacing w:after="0" w:line="240" w:lineRule="auto"/>
        <w:jc w:val="both"/>
        <w:rPr>
          <w:sz w:val="24"/>
          <w:szCs w:val="24"/>
        </w:rPr>
      </w:pPr>
    </w:p>
    <w:p w14:paraId="41EBBA41" w14:textId="77777777" w:rsidR="009E627F" w:rsidRPr="00FA505F" w:rsidRDefault="009E627F" w:rsidP="009E627F">
      <w:pPr>
        <w:spacing w:after="0" w:line="240" w:lineRule="auto"/>
        <w:jc w:val="both"/>
        <w:rPr>
          <w:sz w:val="24"/>
          <w:szCs w:val="24"/>
        </w:rPr>
      </w:pPr>
      <w:r w:rsidRPr="003A7632">
        <w:rPr>
          <w:b/>
          <w:bCs/>
          <w:sz w:val="24"/>
          <w:szCs w:val="24"/>
        </w:rPr>
        <w:t>DA PARTICIPAÇÃO:</w:t>
      </w:r>
      <w:r w:rsidRPr="00FA505F">
        <w:rPr>
          <w:sz w:val="24"/>
          <w:szCs w:val="24"/>
        </w:rPr>
        <w:t xml:space="preserve"> Poderão enviar propostas adicionais somente Microempresa, Empresa de Pequeno Porte e equiparadas, na forma do artigo 48, inciso I da Lei Complementar 123/06.</w:t>
      </w:r>
    </w:p>
    <w:p w14:paraId="0B552317" w14:textId="77777777" w:rsidR="009E627F" w:rsidRPr="00FA505F" w:rsidRDefault="009E627F" w:rsidP="009E627F">
      <w:pPr>
        <w:spacing w:after="0" w:line="240" w:lineRule="auto"/>
        <w:jc w:val="both"/>
        <w:rPr>
          <w:sz w:val="24"/>
          <w:szCs w:val="24"/>
        </w:rPr>
      </w:pPr>
    </w:p>
    <w:p w14:paraId="5C2FDACF" w14:textId="7CCF4AA3" w:rsidR="009E627F" w:rsidRPr="00FA505F" w:rsidRDefault="009E627F" w:rsidP="009E627F">
      <w:pPr>
        <w:spacing w:after="0" w:line="240" w:lineRule="auto"/>
        <w:jc w:val="both"/>
        <w:rPr>
          <w:sz w:val="24"/>
          <w:szCs w:val="24"/>
        </w:rPr>
      </w:pPr>
      <w:r w:rsidRPr="003A7632">
        <w:rPr>
          <w:b/>
          <w:bCs/>
          <w:sz w:val="24"/>
          <w:szCs w:val="24"/>
        </w:rPr>
        <w:t>DATA LIMITE PARA A APRESENTAÇÃO DAS PROPOSTAS ADICIONAIS:</w:t>
      </w:r>
      <w:r w:rsidRPr="00FA505F">
        <w:rPr>
          <w:sz w:val="24"/>
          <w:szCs w:val="24"/>
        </w:rPr>
        <w:t xml:space="preserve"> </w:t>
      </w:r>
      <w:r w:rsidR="00275F24">
        <w:rPr>
          <w:sz w:val="24"/>
          <w:szCs w:val="24"/>
        </w:rPr>
        <w:t>2</w:t>
      </w:r>
      <w:r w:rsidR="008812E1">
        <w:rPr>
          <w:sz w:val="24"/>
          <w:szCs w:val="24"/>
        </w:rPr>
        <w:t>6</w:t>
      </w:r>
      <w:r>
        <w:rPr>
          <w:sz w:val="24"/>
          <w:szCs w:val="24"/>
        </w:rPr>
        <w:t>/08/2025</w:t>
      </w:r>
      <w:r w:rsidRPr="002F6448">
        <w:rPr>
          <w:sz w:val="24"/>
          <w:szCs w:val="24"/>
        </w:rPr>
        <w:t xml:space="preserve"> até as 1</w:t>
      </w:r>
      <w:r>
        <w:rPr>
          <w:sz w:val="24"/>
          <w:szCs w:val="24"/>
        </w:rPr>
        <w:t>5</w:t>
      </w:r>
      <w:r w:rsidRPr="002F6448">
        <w:rPr>
          <w:sz w:val="24"/>
          <w:szCs w:val="24"/>
        </w:rPr>
        <w:t xml:space="preserve"> HORAS.</w:t>
      </w:r>
    </w:p>
    <w:p w14:paraId="32EA0C8B" w14:textId="4DBFEF1A" w:rsidR="009E627F" w:rsidRPr="002F6448" w:rsidRDefault="009E627F" w:rsidP="009E627F">
      <w:pPr>
        <w:spacing w:after="0" w:line="240" w:lineRule="auto"/>
        <w:jc w:val="both"/>
        <w:rPr>
          <w:sz w:val="24"/>
          <w:szCs w:val="24"/>
        </w:rPr>
      </w:pPr>
      <w:r w:rsidRPr="003A7632">
        <w:rPr>
          <w:b/>
          <w:bCs/>
          <w:sz w:val="24"/>
          <w:szCs w:val="24"/>
        </w:rPr>
        <w:t>DATA E HORÁRIO DA SESSÃO DE JULGAMENTO:</w:t>
      </w:r>
      <w:r w:rsidRPr="003A7632">
        <w:rPr>
          <w:sz w:val="24"/>
          <w:szCs w:val="24"/>
        </w:rPr>
        <w:t xml:space="preserve"> </w:t>
      </w:r>
      <w:r w:rsidR="00275F24">
        <w:rPr>
          <w:sz w:val="24"/>
          <w:szCs w:val="24"/>
        </w:rPr>
        <w:t>2</w:t>
      </w:r>
      <w:r w:rsidR="008812E1">
        <w:rPr>
          <w:sz w:val="24"/>
          <w:szCs w:val="24"/>
        </w:rPr>
        <w:t>6</w:t>
      </w:r>
      <w:r>
        <w:rPr>
          <w:sz w:val="24"/>
          <w:szCs w:val="24"/>
        </w:rPr>
        <w:t>/08/2025</w:t>
      </w:r>
      <w:r w:rsidRPr="002F6448">
        <w:rPr>
          <w:sz w:val="24"/>
          <w:szCs w:val="24"/>
        </w:rPr>
        <w:t xml:space="preserve"> até as 1</w:t>
      </w:r>
      <w:r>
        <w:rPr>
          <w:sz w:val="24"/>
          <w:szCs w:val="24"/>
        </w:rPr>
        <w:t>5</w:t>
      </w:r>
      <w:r w:rsidRPr="002F6448">
        <w:rPr>
          <w:sz w:val="24"/>
          <w:szCs w:val="24"/>
        </w:rPr>
        <w:t xml:space="preserve"> HORAS </w:t>
      </w:r>
    </w:p>
    <w:p w14:paraId="57F00610" w14:textId="77777777" w:rsidR="009E627F" w:rsidRPr="002F6448" w:rsidRDefault="009E627F" w:rsidP="009E627F">
      <w:pPr>
        <w:spacing w:after="0" w:line="240" w:lineRule="auto"/>
        <w:jc w:val="both"/>
        <w:rPr>
          <w:sz w:val="24"/>
          <w:szCs w:val="24"/>
        </w:rPr>
      </w:pPr>
      <w:r w:rsidRPr="002F6448">
        <w:rPr>
          <w:sz w:val="24"/>
          <w:szCs w:val="24"/>
        </w:rPr>
        <w:t xml:space="preserve">ENVIO DAS PROPOSTAS ADICIONAIS E DOCUMENTAÇÃO DE HABILITAÇÃO (item 11 do termo de referência – Anexo I): </w:t>
      </w:r>
    </w:p>
    <w:p w14:paraId="2E257E49" w14:textId="25A42D8C" w:rsidR="009E627F" w:rsidRPr="002F6448" w:rsidRDefault="009E627F" w:rsidP="009E627F">
      <w:pPr>
        <w:spacing w:after="0" w:line="240" w:lineRule="auto"/>
        <w:jc w:val="both"/>
        <w:rPr>
          <w:sz w:val="24"/>
          <w:szCs w:val="24"/>
        </w:rPr>
      </w:pPr>
      <w:r w:rsidRPr="002F6448">
        <w:rPr>
          <w:sz w:val="24"/>
          <w:szCs w:val="24"/>
        </w:rPr>
        <w:t xml:space="preserve">As propostas e as documentações de habilitação serão enviadas exclusivamente para o e-mail: lorena.comunicacao@camposaltos.mg.leg.br, ou protocoladas no setor de licitação, no endereço: Rua Maria Rita Franco, n° 290, Centro, Campos Altos/MG com o assunto: </w:t>
      </w:r>
      <w:r w:rsidRPr="002F6448">
        <w:rPr>
          <w:b/>
          <w:bCs/>
          <w:sz w:val="24"/>
          <w:szCs w:val="24"/>
        </w:rPr>
        <w:t>PROPOSTA DISPENSA N</w:t>
      </w:r>
      <w:r w:rsidRPr="00645168">
        <w:rPr>
          <w:b/>
          <w:bCs/>
          <w:sz w:val="24"/>
          <w:szCs w:val="24"/>
        </w:rPr>
        <w:t xml:space="preserve">° </w:t>
      </w:r>
      <w:r w:rsidR="008812E1">
        <w:rPr>
          <w:b/>
          <w:bCs/>
          <w:sz w:val="24"/>
          <w:szCs w:val="24"/>
        </w:rPr>
        <w:t>11/2025</w:t>
      </w:r>
      <w:r w:rsidRPr="00645168">
        <w:rPr>
          <w:b/>
          <w:bCs/>
          <w:sz w:val="24"/>
          <w:szCs w:val="24"/>
        </w:rPr>
        <w:t>.</w:t>
      </w:r>
    </w:p>
    <w:p w14:paraId="6F6A94A0" w14:textId="77777777" w:rsidR="009E627F" w:rsidRPr="002F6448" w:rsidRDefault="009E627F" w:rsidP="009E627F">
      <w:pPr>
        <w:spacing w:after="0" w:line="240" w:lineRule="auto"/>
        <w:jc w:val="both"/>
        <w:rPr>
          <w:sz w:val="24"/>
          <w:szCs w:val="24"/>
        </w:rPr>
      </w:pPr>
      <w:r w:rsidRPr="002F6448">
        <w:rPr>
          <w:sz w:val="24"/>
          <w:szCs w:val="24"/>
        </w:rPr>
        <w:t>Esclarecimentos poderão ser solicitados no e-mail: lorena.comunicacao@camposaltos.mg.leg.br</w:t>
      </w:r>
    </w:p>
    <w:p w14:paraId="66D4C3B8" w14:textId="77777777" w:rsidR="009E627F" w:rsidRDefault="009E627F" w:rsidP="009E627F">
      <w:pPr>
        <w:spacing w:after="0" w:line="240" w:lineRule="auto"/>
        <w:jc w:val="both"/>
        <w:rPr>
          <w:sz w:val="24"/>
          <w:szCs w:val="24"/>
        </w:rPr>
      </w:pPr>
    </w:p>
    <w:p w14:paraId="0B6564F4" w14:textId="428BE189" w:rsidR="009E627F" w:rsidRDefault="009E627F" w:rsidP="009E627F">
      <w:pPr>
        <w:spacing w:after="0" w:line="240" w:lineRule="auto"/>
        <w:jc w:val="both"/>
        <w:rPr>
          <w:sz w:val="24"/>
          <w:szCs w:val="24"/>
        </w:rPr>
      </w:pPr>
      <w:r w:rsidRPr="002F6448">
        <w:rPr>
          <w:sz w:val="24"/>
          <w:szCs w:val="24"/>
        </w:rPr>
        <w:t xml:space="preserve">Campos Altos, </w:t>
      </w:r>
      <w:r w:rsidR="00275F24">
        <w:rPr>
          <w:sz w:val="24"/>
          <w:szCs w:val="24"/>
        </w:rPr>
        <w:t>2</w:t>
      </w:r>
      <w:r w:rsidR="008812E1">
        <w:rPr>
          <w:sz w:val="24"/>
          <w:szCs w:val="24"/>
        </w:rPr>
        <w:t>1</w:t>
      </w:r>
      <w:r w:rsidR="00275F24">
        <w:rPr>
          <w:sz w:val="24"/>
          <w:szCs w:val="24"/>
        </w:rPr>
        <w:t>/08/2025</w:t>
      </w:r>
      <w:r w:rsidRPr="002F6448">
        <w:rPr>
          <w:sz w:val="24"/>
          <w:szCs w:val="24"/>
        </w:rPr>
        <w:t>.</w:t>
      </w:r>
      <w:r w:rsidRPr="00FA505F">
        <w:rPr>
          <w:sz w:val="24"/>
          <w:szCs w:val="24"/>
        </w:rPr>
        <w:t xml:space="preserve"> </w:t>
      </w:r>
    </w:p>
    <w:p w14:paraId="4BDEA8D3" w14:textId="77777777" w:rsidR="009E627F" w:rsidRPr="00FA505F" w:rsidRDefault="009E627F" w:rsidP="009E627F">
      <w:pPr>
        <w:spacing w:after="0" w:line="240" w:lineRule="auto"/>
        <w:jc w:val="both"/>
        <w:rPr>
          <w:sz w:val="24"/>
          <w:szCs w:val="24"/>
        </w:rPr>
      </w:pPr>
    </w:p>
    <w:p w14:paraId="37FF8BBB" w14:textId="77777777" w:rsidR="009E627F" w:rsidRPr="00FA505F" w:rsidRDefault="009E627F" w:rsidP="009E627F">
      <w:pPr>
        <w:spacing w:after="0" w:line="240" w:lineRule="auto"/>
        <w:jc w:val="both"/>
        <w:rPr>
          <w:sz w:val="24"/>
          <w:szCs w:val="24"/>
        </w:rPr>
      </w:pPr>
      <w:r w:rsidRPr="00FA505F">
        <w:rPr>
          <w:sz w:val="24"/>
          <w:szCs w:val="24"/>
        </w:rPr>
        <w:t>______________________________________</w:t>
      </w:r>
      <w:r>
        <w:rPr>
          <w:sz w:val="24"/>
          <w:szCs w:val="24"/>
        </w:rPr>
        <w:t>__________</w:t>
      </w:r>
    </w:p>
    <w:p w14:paraId="4D3FD29D" w14:textId="476BF2B8" w:rsidR="009E627F" w:rsidRPr="009E627F" w:rsidRDefault="009E627F" w:rsidP="009E627F">
      <w:pPr>
        <w:spacing w:after="0" w:line="240" w:lineRule="auto"/>
        <w:jc w:val="both"/>
        <w:rPr>
          <w:sz w:val="24"/>
          <w:szCs w:val="24"/>
        </w:rPr>
      </w:pPr>
      <w:r>
        <w:rPr>
          <w:sz w:val="24"/>
          <w:szCs w:val="24"/>
        </w:rPr>
        <w:t>Lorena Inês Camilo Ribeiro Araújo</w:t>
      </w:r>
      <w:r w:rsidRPr="00FA505F">
        <w:rPr>
          <w:sz w:val="24"/>
          <w:szCs w:val="24"/>
        </w:rPr>
        <w:t xml:space="preserve"> - </w:t>
      </w:r>
      <w:r>
        <w:rPr>
          <w:sz w:val="24"/>
          <w:szCs w:val="24"/>
        </w:rPr>
        <w:t>Comissão de Licitação</w:t>
      </w:r>
    </w:p>
    <w:p w14:paraId="5EF86859" w14:textId="77777777" w:rsidR="00303BFF" w:rsidRDefault="00303BFF" w:rsidP="009E627F">
      <w:pPr>
        <w:spacing w:before="120" w:after="120"/>
        <w:jc w:val="center"/>
        <w:rPr>
          <w:rFonts w:asciiTheme="minorHAnsi" w:hAnsiTheme="minorHAnsi" w:cstheme="minorHAnsi"/>
          <w:b/>
          <w:sz w:val="24"/>
          <w:szCs w:val="24"/>
        </w:rPr>
      </w:pPr>
    </w:p>
    <w:p w14:paraId="4638D20C" w14:textId="77777777" w:rsidR="0099032E" w:rsidRDefault="0099032E" w:rsidP="00303BFF">
      <w:pPr>
        <w:jc w:val="center"/>
        <w:rPr>
          <w:rFonts w:cs="Calibri"/>
          <w:b/>
          <w:bCs/>
          <w:sz w:val="24"/>
          <w:szCs w:val="24"/>
        </w:rPr>
      </w:pPr>
    </w:p>
    <w:p w14:paraId="5EE58F61" w14:textId="77777777" w:rsidR="0099032E" w:rsidRDefault="0099032E" w:rsidP="00303BFF">
      <w:pPr>
        <w:jc w:val="center"/>
        <w:rPr>
          <w:rFonts w:cs="Calibri"/>
          <w:b/>
          <w:bCs/>
          <w:sz w:val="24"/>
          <w:szCs w:val="24"/>
        </w:rPr>
      </w:pPr>
    </w:p>
    <w:p w14:paraId="360E8633" w14:textId="77777777" w:rsidR="0099032E" w:rsidRDefault="0099032E" w:rsidP="00303BFF">
      <w:pPr>
        <w:jc w:val="center"/>
        <w:rPr>
          <w:rFonts w:cs="Calibri"/>
          <w:b/>
          <w:bCs/>
          <w:sz w:val="24"/>
          <w:szCs w:val="24"/>
        </w:rPr>
      </w:pPr>
    </w:p>
    <w:p w14:paraId="217339DD" w14:textId="77777777" w:rsidR="0099032E" w:rsidRDefault="0099032E" w:rsidP="00303BFF">
      <w:pPr>
        <w:jc w:val="center"/>
        <w:rPr>
          <w:rFonts w:cs="Calibri"/>
          <w:b/>
          <w:bCs/>
          <w:sz w:val="24"/>
          <w:szCs w:val="24"/>
        </w:rPr>
      </w:pPr>
    </w:p>
    <w:p w14:paraId="6E184F36" w14:textId="663F3222" w:rsidR="00303BFF" w:rsidRPr="00303BFF" w:rsidRDefault="00303BFF" w:rsidP="00303BFF">
      <w:pPr>
        <w:jc w:val="center"/>
        <w:rPr>
          <w:rFonts w:cs="Calibri"/>
          <w:b/>
          <w:bCs/>
          <w:sz w:val="24"/>
          <w:szCs w:val="24"/>
        </w:rPr>
      </w:pPr>
      <w:r w:rsidRPr="00303BFF">
        <w:rPr>
          <w:rFonts w:cs="Calibri"/>
          <w:b/>
          <w:bCs/>
          <w:sz w:val="24"/>
          <w:szCs w:val="24"/>
        </w:rPr>
        <w:lastRenderedPageBreak/>
        <w:t>TERMO DE REFERÊNCIA</w:t>
      </w:r>
    </w:p>
    <w:p w14:paraId="35A3B7A4"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01 – OBJETO:</w:t>
      </w:r>
    </w:p>
    <w:p w14:paraId="64C8CD2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CONTRATAÇÃO DE EMPRESA PARA AQUISIÇÃO DE MATERIAL DE EXPEDIENTE</w:t>
      </w:r>
    </w:p>
    <w:p w14:paraId="0672D19F" w14:textId="77777777" w:rsidR="00303BFF" w:rsidRPr="00303BFF" w:rsidRDefault="00303BFF" w:rsidP="00303BFF">
      <w:pPr>
        <w:spacing w:after="0" w:line="240" w:lineRule="auto"/>
        <w:jc w:val="both"/>
        <w:rPr>
          <w:sz w:val="24"/>
          <w:szCs w:val="24"/>
        </w:rPr>
      </w:pPr>
      <w:r w:rsidRPr="00303BFF">
        <w:rPr>
          <w:b/>
          <w:bCs/>
          <w:sz w:val="24"/>
          <w:szCs w:val="24"/>
        </w:rPr>
        <w:t>DA PARTICIPAÇÃO:</w:t>
      </w:r>
      <w:r w:rsidRPr="00303BFF">
        <w:rPr>
          <w:sz w:val="24"/>
          <w:szCs w:val="24"/>
        </w:rPr>
        <w:t xml:space="preserve"> Poderão enviar propostas adicionais somente Microempresa, Empresa de Pequeno Porte e equiparadas, na forma do artigo 48, inciso I da Lei Complementar 123/06.</w:t>
      </w:r>
    </w:p>
    <w:p w14:paraId="7DE077AE" w14:textId="77777777" w:rsidR="00303BFF" w:rsidRPr="00303BFF" w:rsidRDefault="00303BFF" w:rsidP="00303BFF">
      <w:pPr>
        <w:spacing w:after="0" w:line="240" w:lineRule="auto"/>
        <w:jc w:val="both"/>
        <w:rPr>
          <w:rFonts w:cs="Calibri"/>
          <w:sz w:val="24"/>
          <w:szCs w:val="24"/>
        </w:rPr>
      </w:pPr>
      <w:r w:rsidRPr="00303BFF">
        <w:rPr>
          <w:rFonts w:eastAsia="Arial Unicode MS" w:cs="Calibri"/>
          <w:b/>
          <w:sz w:val="24"/>
          <w:szCs w:val="24"/>
        </w:rPr>
        <w:t xml:space="preserve">DO JULGAMENTO: </w:t>
      </w:r>
      <w:r w:rsidRPr="00303BFF">
        <w:rPr>
          <w:rFonts w:eastAsia="Arial Unicode MS" w:cs="Calibri"/>
          <w:bCs/>
          <w:sz w:val="24"/>
          <w:szCs w:val="24"/>
        </w:rPr>
        <w:t>Menor preço POR ITEM.</w:t>
      </w:r>
    </w:p>
    <w:p w14:paraId="275C53E3" w14:textId="77777777" w:rsidR="00303BFF" w:rsidRPr="00303BFF" w:rsidRDefault="00303BFF" w:rsidP="00303BFF">
      <w:pPr>
        <w:spacing w:after="0" w:line="240" w:lineRule="auto"/>
        <w:jc w:val="both"/>
        <w:rPr>
          <w:rFonts w:cs="Calibri"/>
          <w:sz w:val="24"/>
          <w:szCs w:val="24"/>
        </w:rPr>
      </w:pPr>
    </w:p>
    <w:p w14:paraId="1C0AE0BE" w14:textId="77777777" w:rsidR="00303BFF" w:rsidRPr="00303BFF" w:rsidRDefault="00303BFF" w:rsidP="00303BFF">
      <w:pPr>
        <w:spacing w:after="0" w:line="240" w:lineRule="auto"/>
        <w:jc w:val="both"/>
        <w:rPr>
          <w:rFonts w:eastAsia="Arial Unicode MS" w:cs="Calibri"/>
          <w:b/>
          <w:sz w:val="24"/>
          <w:szCs w:val="24"/>
        </w:rPr>
      </w:pPr>
      <w:r w:rsidRPr="00303BFF">
        <w:rPr>
          <w:rFonts w:eastAsia="Arial Unicode MS" w:cs="Calibri"/>
          <w:b/>
          <w:sz w:val="24"/>
          <w:szCs w:val="24"/>
        </w:rPr>
        <w:t>02 – FUNDAMENTAÇÃO:</w:t>
      </w:r>
    </w:p>
    <w:p w14:paraId="685C921E" w14:textId="77777777" w:rsidR="00303BFF" w:rsidRPr="00303BFF" w:rsidRDefault="00303BFF" w:rsidP="00303BFF">
      <w:pPr>
        <w:spacing w:after="0" w:line="240" w:lineRule="auto"/>
        <w:jc w:val="both"/>
        <w:rPr>
          <w:rFonts w:cs="Calibri"/>
          <w:sz w:val="24"/>
          <w:szCs w:val="24"/>
        </w:rPr>
      </w:pPr>
      <w:r w:rsidRPr="00303BFF">
        <w:rPr>
          <w:rFonts w:eastAsia="Arial Unicode MS" w:cs="Calibri"/>
          <w:b/>
          <w:sz w:val="24"/>
          <w:szCs w:val="24"/>
        </w:rPr>
        <w:t xml:space="preserve"> </w:t>
      </w:r>
      <w:r w:rsidRPr="00303BFF">
        <w:rPr>
          <w:rFonts w:cs="Calibri"/>
          <w:sz w:val="24"/>
          <w:szCs w:val="24"/>
        </w:rPr>
        <w:t>A contratação, objeto deste termo de referência, tem amparo legal, integralmente, na Lei nº 14.133/21 e suas alterações, Lei Complementar n° 123/06.</w:t>
      </w:r>
    </w:p>
    <w:p w14:paraId="425E7279" w14:textId="77777777" w:rsidR="00303BFF" w:rsidRPr="00303BFF" w:rsidRDefault="00303BFF" w:rsidP="00303BFF">
      <w:pPr>
        <w:spacing w:after="0" w:line="240" w:lineRule="auto"/>
        <w:jc w:val="both"/>
        <w:rPr>
          <w:rFonts w:cs="Calibri"/>
          <w:b/>
          <w:sz w:val="24"/>
          <w:szCs w:val="24"/>
        </w:rPr>
      </w:pPr>
    </w:p>
    <w:p w14:paraId="3C5A632D" w14:textId="77777777" w:rsidR="00303BFF" w:rsidRPr="00303BFF" w:rsidRDefault="00303BFF" w:rsidP="00303BFF">
      <w:pPr>
        <w:spacing w:after="0" w:line="240" w:lineRule="auto"/>
        <w:ind w:right="-176"/>
        <w:jc w:val="both"/>
        <w:rPr>
          <w:rFonts w:cs="Calibri"/>
          <w:b/>
          <w:sz w:val="24"/>
          <w:szCs w:val="24"/>
        </w:rPr>
      </w:pPr>
      <w:r w:rsidRPr="00303BFF">
        <w:rPr>
          <w:rFonts w:cs="Calibri"/>
          <w:b/>
          <w:sz w:val="24"/>
          <w:szCs w:val="24"/>
        </w:rPr>
        <w:t>03 - JUSTIFICATIVA DA CONTRATAÇÃO:</w:t>
      </w:r>
    </w:p>
    <w:p w14:paraId="729B794E" w14:textId="77777777" w:rsidR="00303BFF" w:rsidRPr="00303BFF" w:rsidRDefault="00303BFF" w:rsidP="00303BFF">
      <w:pPr>
        <w:spacing w:after="0" w:line="240" w:lineRule="auto"/>
        <w:ind w:right="-176"/>
        <w:jc w:val="both"/>
        <w:rPr>
          <w:rFonts w:cs="Calibri"/>
          <w:bCs/>
          <w:sz w:val="24"/>
          <w:szCs w:val="24"/>
        </w:rPr>
      </w:pPr>
      <w:r w:rsidRPr="00303BFF">
        <w:rPr>
          <w:rFonts w:cs="Calibri"/>
          <w:bCs/>
          <w:sz w:val="24"/>
          <w:szCs w:val="24"/>
        </w:rPr>
        <w:t>Tal demanda surgiu pela necessidade e para identificação visual e institucional dos vereadores.</w:t>
      </w:r>
    </w:p>
    <w:p w14:paraId="51899BDF" w14:textId="77777777" w:rsidR="00303BFF" w:rsidRPr="00303BFF" w:rsidRDefault="00303BFF" w:rsidP="00303BFF">
      <w:pPr>
        <w:spacing w:before="120" w:after="120" w:line="240" w:lineRule="auto"/>
        <w:jc w:val="both"/>
        <w:rPr>
          <w:rFonts w:cs="Calibri"/>
          <w:b/>
          <w:sz w:val="24"/>
          <w:szCs w:val="24"/>
        </w:rPr>
      </w:pPr>
      <w:r w:rsidRPr="00303BFF">
        <w:rPr>
          <w:rFonts w:cs="Calibri"/>
          <w:b/>
          <w:sz w:val="24"/>
          <w:szCs w:val="24"/>
        </w:rPr>
        <w:t xml:space="preserve">04 - DESCRIÇÃO DOS ITENS E ESTIMATIVA DE VALOR: </w:t>
      </w: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611"/>
        <w:gridCol w:w="3872"/>
        <w:gridCol w:w="800"/>
        <w:gridCol w:w="826"/>
        <w:gridCol w:w="1040"/>
        <w:gridCol w:w="1278"/>
      </w:tblGrid>
      <w:tr w:rsidR="00303BFF" w:rsidRPr="00303BFF" w14:paraId="6B91DE36" w14:textId="77777777">
        <w:trPr>
          <w:trHeight w:val="549"/>
          <w:jc w:val="center"/>
        </w:trPr>
        <w:tc>
          <w:tcPr>
            <w:tcW w:w="36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72DA1A4"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ITEM</w:t>
            </w:r>
          </w:p>
        </w:tc>
        <w:tc>
          <w:tcPr>
            <w:tcW w:w="2300"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C9ECC13"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DESCRIÇÃO DOS ITENS</w:t>
            </w:r>
          </w:p>
        </w:tc>
        <w:tc>
          <w:tcPr>
            <w:tcW w:w="47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307B0EC"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UNID.</w:t>
            </w:r>
          </w:p>
        </w:tc>
        <w:tc>
          <w:tcPr>
            <w:tcW w:w="49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91B142B"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QUANT.</w:t>
            </w:r>
          </w:p>
        </w:tc>
        <w:tc>
          <w:tcPr>
            <w:tcW w:w="611" w:type="pct"/>
            <w:tcBorders>
              <w:top w:val="single" w:sz="6" w:space="0" w:color="auto"/>
              <w:left w:val="single" w:sz="6" w:space="0" w:color="auto"/>
              <w:bottom w:val="single" w:sz="6" w:space="0" w:color="auto"/>
              <w:right w:val="single" w:sz="6" w:space="0" w:color="auto"/>
            </w:tcBorders>
            <w:shd w:val="clear" w:color="auto" w:fill="D9D9D9"/>
            <w:hideMark/>
          </w:tcPr>
          <w:p w14:paraId="0EE18593"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VALOR UNITÁRIO ESTIMADO</w:t>
            </w:r>
          </w:p>
          <w:p w14:paraId="7CCE049B" w14:textId="77777777" w:rsidR="00303BFF" w:rsidRPr="00303BFF" w:rsidRDefault="00303BFF" w:rsidP="00303BFF">
            <w:pPr>
              <w:jc w:val="center"/>
              <w:rPr>
                <w:rFonts w:cs="Calibri"/>
                <w:b/>
                <w:i/>
                <w:iCs/>
                <w:kern w:val="2"/>
                <w:sz w:val="20"/>
                <w:szCs w:val="20"/>
                <w14:ligatures w14:val="standardContextual"/>
              </w:rPr>
            </w:pPr>
            <w:r w:rsidRPr="00303BFF">
              <w:rPr>
                <w:rFonts w:cs="Calibri"/>
                <w:b/>
                <w:i/>
                <w:iCs/>
                <w:kern w:val="2"/>
                <w:sz w:val="20"/>
                <w:szCs w:val="20"/>
                <w14:ligatures w14:val="standardContextual"/>
              </w:rPr>
              <w:t xml:space="preserve">*Mínimo </w:t>
            </w:r>
            <w:proofErr w:type="spellStart"/>
            <w:r w:rsidRPr="00303BFF">
              <w:rPr>
                <w:rFonts w:cs="Calibri"/>
                <w:b/>
                <w:i/>
                <w:iCs/>
                <w:kern w:val="2"/>
                <w:sz w:val="20"/>
                <w:szCs w:val="20"/>
                <w14:ligatures w14:val="standardContextual"/>
              </w:rPr>
              <w:t>aceitavel</w:t>
            </w:r>
            <w:proofErr w:type="spellEnd"/>
          </w:p>
        </w:tc>
        <w:tc>
          <w:tcPr>
            <w:tcW w:w="760" w:type="pct"/>
            <w:tcBorders>
              <w:top w:val="single" w:sz="6" w:space="0" w:color="auto"/>
              <w:left w:val="single" w:sz="6" w:space="0" w:color="auto"/>
              <w:bottom w:val="single" w:sz="6" w:space="0" w:color="auto"/>
              <w:right w:val="single" w:sz="6" w:space="0" w:color="auto"/>
            </w:tcBorders>
            <w:shd w:val="clear" w:color="auto" w:fill="D9D9D9"/>
            <w:hideMark/>
          </w:tcPr>
          <w:p w14:paraId="0693B4F5"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 xml:space="preserve">VALOR TOTAL ESTIMADO </w:t>
            </w:r>
            <w:r w:rsidRPr="00303BFF">
              <w:rPr>
                <w:rFonts w:cs="Calibri"/>
                <w:b/>
                <w:i/>
                <w:iCs/>
                <w:kern w:val="2"/>
                <w:sz w:val="20"/>
                <w:szCs w:val="20"/>
                <w14:ligatures w14:val="standardContextual"/>
              </w:rPr>
              <w:t>*Mínimo aceitável</w:t>
            </w:r>
          </w:p>
        </w:tc>
      </w:tr>
      <w:tr w:rsidR="00303BFF" w:rsidRPr="00303BFF" w14:paraId="30B3289C" w14:textId="77777777">
        <w:trPr>
          <w:trHeight w:val="545"/>
          <w:jc w:val="center"/>
        </w:trPr>
        <w:tc>
          <w:tcPr>
            <w:tcW w:w="365" w:type="pct"/>
            <w:tcBorders>
              <w:top w:val="single" w:sz="6" w:space="0" w:color="auto"/>
              <w:left w:val="single" w:sz="6" w:space="0" w:color="auto"/>
              <w:bottom w:val="single" w:sz="6" w:space="0" w:color="auto"/>
              <w:right w:val="single" w:sz="6" w:space="0" w:color="auto"/>
            </w:tcBorders>
            <w:vAlign w:val="bottom"/>
            <w:hideMark/>
          </w:tcPr>
          <w:p w14:paraId="5606BB32" w14:textId="77777777" w:rsidR="00303BFF" w:rsidRPr="00303BFF" w:rsidRDefault="00303BFF" w:rsidP="00303BFF">
            <w:pPr>
              <w:jc w:val="center"/>
              <w:rPr>
                <w:rFonts w:cs="Calibri"/>
                <w:b/>
                <w:kern w:val="2"/>
                <w:sz w:val="24"/>
                <w:szCs w:val="24"/>
                <w14:ligatures w14:val="standardContextual"/>
              </w:rPr>
            </w:pPr>
            <w:r w:rsidRPr="00303BFF">
              <w:rPr>
                <w:rFonts w:cs="Calibri"/>
                <w:kern w:val="2"/>
                <w:sz w:val="24"/>
                <w:szCs w:val="24"/>
                <w14:ligatures w14:val="standardContextual"/>
              </w:rPr>
              <w:t>1</w:t>
            </w:r>
          </w:p>
        </w:tc>
        <w:tc>
          <w:tcPr>
            <w:tcW w:w="2300" w:type="pct"/>
            <w:tcBorders>
              <w:top w:val="single" w:sz="6" w:space="0" w:color="auto"/>
              <w:left w:val="single" w:sz="6" w:space="0" w:color="auto"/>
              <w:bottom w:val="single" w:sz="6" w:space="0" w:color="auto"/>
              <w:right w:val="single" w:sz="6" w:space="0" w:color="auto"/>
            </w:tcBorders>
            <w:vAlign w:val="center"/>
            <w:hideMark/>
          </w:tcPr>
          <w:p w14:paraId="5B48577C" w14:textId="77777777" w:rsidR="00303BFF" w:rsidRPr="00303BFF" w:rsidRDefault="00303BFF" w:rsidP="00303BFF">
            <w:pPr>
              <w:autoSpaceDE w:val="0"/>
              <w:autoSpaceDN w:val="0"/>
              <w:adjustRightInd w:val="0"/>
              <w:spacing w:after="0" w:line="240" w:lineRule="auto"/>
              <w:jc w:val="both"/>
              <w:rPr>
                <w:rFonts w:cs="Calibri"/>
                <w:kern w:val="2"/>
                <w:sz w:val="24"/>
                <w:szCs w:val="24"/>
                <w14:ligatures w14:val="standardContextual"/>
              </w:rPr>
            </w:pPr>
            <w:r w:rsidRPr="00303BFF">
              <w:rPr>
                <w:rFonts w:cs="Calibri"/>
                <w:kern w:val="2"/>
                <w:sz w:val="24"/>
                <w:szCs w:val="24"/>
                <w14:ligatures w14:val="standardContextual"/>
              </w:rPr>
              <w:t>Clips Galvanizado Aço n° 1/0, caixa com 100 unidades.</w:t>
            </w:r>
          </w:p>
        </w:tc>
        <w:tc>
          <w:tcPr>
            <w:tcW w:w="472" w:type="pct"/>
            <w:tcBorders>
              <w:top w:val="single" w:sz="6" w:space="0" w:color="auto"/>
              <w:left w:val="single" w:sz="6" w:space="0" w:color="auto"/>
              <w:bottom w:val="single" w:sz="6" w:space="0" w:color="auto"/>
              <w:right w:val="single" w:sz="6" w:space="0" w:color="auto"/>
            </w:tcBorders>
            <w:vAlign w:val="center"/>
            <w:hideMark/>
          </w:tcPr>
          <w:p w14:paraId="01512696" w14:textId="77777777" w:rsidR="00303BFF" w:rsidRPr="00303BFF" w:rsidRDefault="00303BFF" w:rsidP="00303BFF">
            <w:pPr>
              <w:jc w:val="center"/>
              <w:rPr>
                <w:rFonts w:cs="Calibri"/>
                <w:kern w:val="2"/>
                <w:sz w:val="24"/>
                <w:szCs w:val="24"/>
                <w14:ligatures w14:val="standardContextual"/>
              </w:rPr>
            </w:pPr>
            <w:r w:rsidRPr="00303BFF">
              <w:rPr>
                <w:rFonts w:cs="Calibri"/>
                <w:bCs/>
                <w:kern w:val="2"/>
                <w:sz w:val="24"/>
                <w:szCs w:val="24"/>
                <w14:ligatures w14:val="standardContextual"/>
              </w:rPr>
              <w:t>Caixa</w:t>
            </w:r>
          </w:p>
        </w:tc>
        <w:tc>
          <w:tcPr>
            <w:tcW w:w="492" w:type="pct"/>
            <w:tcBorders>
              <w:top w:val="single" w:sz="6" w:space="0" w:color="auto"/>
              <w:left w:val="single" w:sz="6" w:space="0" w:color="auto"/>
              <w:bottom w:val="single" w:sz="6" w:space="0" w:color="auto"/>
              <w:right w:val="single" w:sz="6" w:space="0" w:color="auto"/>
            </w:tcBorders>
            <w:vAlign w:val="center"/>
            <w:hideMark/>
          </w:tcPr>
          <w:p w14:paraId="2142099B" w14:textId="77777777" w:rsidR="00303BFF" w:rsidRPr="00303BFF" w:rsidRDefault="00303BFF" w:rsidP="00303BFF">
            <w:pPr>
              <w:jc w:val="center"/>
              <w:rPr>
                <w:rFonts w:cs="Calibri"/>
                <w:kern w:val="2"/>
                <w:sz w:val="24"/>
                <w:szCs w:val="24"/>
                <w14:ligatures w14:val="standardContextual"/>
              </w:rPr>
            </w:pPr>
            <w:r w:rsidRPr="00303BFF">
              <w:rPr>
                <w:rFonts w:cs="Calibri"/>
                <w:bCs/>
                <w:kern w:val="2"/>
                <w:sz w:val="24"/>
                <w:szCs w:val="24"/>
                <w14:ligatures w14:val="standardContextual"/>
              </w:rPr>
              <w:t>30</w:t>
            </w:r>
          </w:p>
        </w:tc>
        <w:tc>
          <w:tcPr>
            <w:tcW w:w="611" w:type="pct"/>
            <w:tcBorders>
              <w:top w:val="single" w:sz="6" w:space="0" w:color="auto"/>
              <w:left w:val="single" w:sz="6" w:space="0" w:color="auto"/>
              <w:bottom w:val="single" w:sz="6" w:space="0" w:color="auto"/>
              <w:right w:val="single" w:sz="6" w:space="0" w:color="auto"/>
            </w:tcBorders>
            <w:vAlign w:val="center"/>
            <w:hideMark/>
          </w:tcPr>
          <w:p w14:paraId="7D77533A" w14:textId="22D0F5F9" w:rsidR="00303BFF" w:rsidRPr="00303BFF" w:rsidRDefault="008C7132" w:rsidP="00303BFF">
            <w:pPr>
              <w:jc w:val="center"/>
              <w:rPr>
                <w:rFonts w:cs="Calibri"/>
                <w:kern w:val="2"/>
                <w:sz w:val="24"/>
                <w:szCs w:val="24"/>
                <w14:ligatures w14:val="standardContextual"/>
              </w:rPr>
            </w:pPr>
            <w:r>
              <w:rPr>
                <w:rFonts w:cs="Calibri"/>
                <w:kern w:val="2"/>
                <w:sz w:val="24"/>
                <w:szCs w:val="24"/>
                <w14:ligatures w14:val="standardContextual"/>
              </w:rPr>
              <w:t>3,4</w:t>
            </w:r>
            <w:r w:rsidR="006D5515">
              <w:rPr>
                <w:rFonts w:cs="Calibri"/>
                <w:kern w:val="2"/>
                <w:sz w:val="24"/>
                <w:szCs w:val="24"/>
                <w14:ligatures w14:val="standardContextual"/>
              </w:rPr>
              <w:t>7</w:t>
            </w:r>
          </w:p>
        </w:tc>
        <w:tc>
          <w:tcPr>
            <w:tcW w:w="760" w:type="pct"/>
            <w:tcBorders>
              <w:top w:val="single" w:sz="6" w:space="0" w:color="auto"/>
              <w:left w:val="single" w:sz="6" w:space="0" w:color="auto"/>
              <w:bottom w:val="single" w:sz="6" w:space="0" w:color="auto"/>
              <w:right w:val="single" w:sz="6" w:space="0" w:color="auto"/>
            </w:tcBorders>
            <w:vAlign w:val="center"/>
            <w:hideMark/>
          </w:tcPr>
          <w:p w14:paraId="65C0CE31" w14:textId="24676EEF" w:rsidR="00303BFF" w:rsidRPr="00303BFF" w:rsidRDefault="006D5515" w:rsidP="00303BFF">
            <w:pPr>
              <w:jc w:val="center"/>
              <w:rPr>
                <w:rFonts w:cs="Calibri"/>
                <w:kern w:val="2"/>
                <w:sz w:val="24"/>
                <w:szCs w:val="24"/>
                <w14:ligatures w14:val="standardContextual"/>
              </w:rPr>
            </w:pPr>
            <w:r>
              <w:rPr>
                <w:rFonts w:cs="Calibri"/>
                <w:kern w:val="2"/>
                <w:sz w:val="24"/>
                <w:szCs w:val="24"/>
                <w14:ligatures w14:val="standardContextual"/>
              </w:rPr>
              <w:t>104,03</w:t>
            </w:r>
          </w:p>
        </w:tc>
      </w:tr>
      <w:tr w:rsidR="00303BFF" w:rsidRPr="00303BFF" w14:paraId="30F25FC4" w14:textId="77777777">
        <w:trPr>
          <w:trHeight w:val="545"/>
          <w:jc w:val="center"/>
        </w:trPr>
        <w:tc>
          <w:tcPr>
            <w:tcW w:w="365" w:type="pct"/>
            <w:tcBorders>
              <w:top w:val="single" w:sz="6" w:space="0" w:color="auto"/>
              <w:left w:val="single" w:sz="6" w:space="0" w:color="auto"/>
              <w:bottom w:val="single" w:sz="6" w:space="0" w:color="auto"/>
              <w:right w:val="single" w:sz="6" w:space="0" w:color="auto"/>
            </w:tcBorders>
            <w:vAlign w:val="bottom"/>
            <w:hideMark/>
          </w:tcPr>
          <w:p w14:paraId="6429B758" w14:textId="77777777" w:rsidR="00303BFF" w:rsidRPr="00303BFF" w:rsidRDefault="00303BFF" w:rsidP="00303BFF">
            <w:pPr>
              <w:jc w:val="center"/>
              <w:rPr>
                <w:rFonts w:cs="Calibri"/>
                <w:b/>
                <w:kern w:val="2"/>
                <w:sz w:val="24"/>
                <w:szCs w:val="24"/>
                <w14:ligatures w14:val="standardContextual"/>
              </w:rPr>
            </w:pPr>
            <w:r w:rsidRPr="00303BFF">
              <w:rPr>
                <w:rFonts w:cs="Calibri"/>
                <w:kern w:val="2"/>
                <w:sz w:val="24"/>
                <w:szCs w:val="24"/>
                <w14:ligatures w14:val="standardContextual"/>
              </w:rPr>
              <w:t>2</w:t>
            </w:r>
          </w:p>
        </w:tc>
        <w:tc>
          <w:tcPr>
            <w:tcW w:w="2300" w:type="pct"/>
            <w:tcBorders>
              <w:top w:val="single" w:sz="6" w:space="0" w:color="auto"/>
              <w:left w:val="single" w:sz="6" w:space="0" w:color="auto"/>
              <w:bottom w:val="single" w:sz="6" w:space="0" w:color="auto"/>
              <w:right w:val="single" w:sz="6" w:space="0" w:color="auto"/>
            </w:tcBorders>
            <w:vAlign w:val="center"/>
            <w:hideMark/>
          </w:tcPr>
          <w:p w14:paraId="2F6BA088" w14:textId="77777777" w:rsidR="00303BFF" w:rsidRPr="00303BFF" w:rsidRDefault="00303BFF" w:rsidP="00303BFF">
            <w:pPr>
              <w:autoSpaceDE w:val="0"/>
              <w:autoSpaceDN w:val="0"/>
              <w:adjustRightInd w:val="0"/>
              <w:spacing w:after="0" w:line="240" w:lineRule="auto"/>
              <w:jc w:val="both"/>
              <w:rPr>
                <w:rFonts w:cs="Calibri"/>
                <w:kern w:val="2"/>
                <w:sz w:val="24"/>
                <w:szCs w:val="24"/>
                <w:lang w:eastAsia="pt-BR"/>
                <w14:ligatures w14:val="standardContextual"/>
              </w:rPr>
            </w:pPr>
            <w:r w:rsidRPr="00303BFF">
              <w:rPr>
                <w:rFonts w:cs="Calibri"/>
                <w:bCs/>
                <w:kern w:val="2"/>
                <w:sz w:val="24"/>
                <w:szCs w:val="24"/>
                <w14:ligatures w14:val="standardContextual"/>
              </w:rPr>
              <w:t>Caixas de Papelão-Arquivo Morto Escritório – Dimensões, comprimento x largura x altura 35cm x 13cm x 25cm.</w:t>
            </w:r>
          </w:p>
        </w:tc>
        <w:tc>
          <w:tcPr>
            <w:tcW w:w="472" w:type="pct"/>
            <w:tcBorders>
              <w:top w:val="single" w:sz="6" w:space="0" w:color="auto"/>
              <w:left w:val="single" w:sz="6" w:space="0" w:color="auto"/>
              <w:bottom w:val="single" w:sz="6" w:space="0" w:color="auto"/>
              <w:right w:val="single" w:sz="6" w:space="0" w:color="auto"/>
            </w:tcBorders>
            <w:vAlign w:val="center"/>
            <w:hideMark/>
          </w:tcPr>
          <w:p w14:paraId="4EFA5B05" w14:textId="77777777" w:rsidR="00303BFF" w:rsidRPr="00303BFF" w:rsidRDefault="00303BFF" w:rsidP="00303BFF">
            <w:pPr>
              <w:jc w:val="center"/>
              <w:rPr>
                <w:rFonts w:cs="Calibri"/>
                <w:kern w:val="2"/>
                <w:sz w:val="24"/>
                <w:szCs w:val="24"/>
                <w14:ligatures w14:val="standardContextual"/>
              </w:rPr>
            </w:pPr>
            <w:proofErr w:type="spellStart"/>
            <w:r w:rsidRPr="00303BFF">
              <w:rPr>
                <w:rFonts w:cs="Calibri"/>
                <w:bCs/>
                <w:kern w:val="2"/>
                <w:sz w:val="24"/>
                <w:szCs w:val="24"/>
                <w14:ligatures w14:val="standardContextual"/>
              </w:rPr>
              <w:t>Unid</w:t>
            </w:r>
            <w:proofErr w:type="spellEnd"/>
          </w:p>
        </w:tc>
        <w:tc>
          <w:tcPr>
            <w:tcW w:w="492" w:type="pct"/>
            <w:tcBorders>
              <w:top w:val="single" w:sz="6" w:space="0" w:color="auto"/>
              <w:left w:val="single" w:sz="6" w:space="0" w:color="auto"/>
              <w:bottom w:val="single" w:sz="6" w:space="0" w:color="auto"/>
              <w:right w:val="single" w:sz="6" w:space="0" w:color="auto"/>
            </w:tcBorders>
            <w:vAlign w:val="center"/>
            <w:hideMark/>
          </w:tcPr>
          <w:p w14:paraId="7582B1F2" w14:textId="77777777" w:rsidR="00303BFF" w:rsidRPr="00303BFF" w:rsidRDefault="00303BFF" w:rsidP="00303BFF">
            <w:pPr>
              <w:jc w:val="center"/>
              <w:rPr>
                <w:rFonts w:cs="Calibri"/>
                <w:kern w:val="2"/>
                <w:sz w:val="24"/>
                <w:szCs w:val="24"/>
                <w14:ligatures w14:val="standardContextual"/>
              </w:rPr>
            </w:pPr>
            <w:r w:rsidRPr="00303BFF">
              <w:rPr>
                <w:rFonts w:cs="Calibri"/>
                <w:bCs/>
                <w:kern w:val="2"/>
                <w:sz w:val="24"/>
                <w:szCs w:val="24"/>
                <w14:ligatures w14:val="standardContextual"/>
              </w:rPr>
              <w:t>50</w:t>
            </w:r>
          </w:p>
        </w:tc>
        <w:tc>
          <w:tcPr>
            <w:tcW w:w="611" w:type="pct"/>
            <w:tcBorders>
              <w:top w:val="single" w:sz="6" w:space="0" w:color="auto"/>
              <w:left w:val="single" w:sz="6" w:space="0" w:color="auto"/>
              <w:bottom w:val="single" w:sz="6" w:space="0" w:color="auto"/>
              <w:right w:val="single" w:sz="6" w:space="0" w:color="auto"/>
            </w:tcBorders>
            <w:vAlign w:val="center"/>
            <w:hideMark/>
          </w:tcPr>
          <w:p w14:paraId="31F176AB" w14:textId="536800D3" w:rsidR="00303BFF" w:rsidRPr="00303BFF" w:rsidRDefault="008C7132" w:rsidP="00303BFF">
            <w:pPr>
              <w:jc w:val="center"/>
              <w:rPr>
                <w:rFonts w:cs="Calibri"/>
                <w:kern w:val="2"/>
                <w:sz w:val="24"/>
                <w:szCs w:val="24"/>
                <w14:ligatures w14:val="standardContextual"/>
              </w:rPr>
            </w:pPr>
            <w:r>
              <w:rPr>
                <w:rFonts w:cs="Calibri"/>
                <w:kern w:val="2"/>
                <w:sz w:val="24"/>
                <w:szCs w:val="24"/>
                <w14:ligatures w14:val="standardContextual"/>
              </w:rPr>
              <w:t>5,2</w:t>
            </w:r>
            <w:r w:rsidR="006D5515">
              <w:rPr>
                <w:rFonts w:cs="Calibri"/>
                <w:kern w:val="2"/>
                <w:sz w:val="24"/>
                <w:szCs w:val="24"/>
                <w14:ligatures w14:val="standardContextual"/>
              </w:rPr>
              <w:t>5</w:t>
            </w:r>
          </w:p>
        </w:tc>
        <w:tc>
          <w:tcPr>
            <w:tcW w:w="760" w:type="pct"/>
            <w:tcBorders>
              <w:top w:val="single" w:sz="6" w:space="0" w:color="auto"/>
              <w:left w:val="single" w:sz="6" w:space="0" w:color="auto"/>
              <w:bottom w:val="single" w:sz="6" w:space="0" w:color="auto"/>
              <w:right w:val="single" w:sz="6" w:space="0" w:color="auto"/>
            </w:tcBorders>
            <w:vAlign w:val="center"/>
            <w:hideMark/>
          </w:tcPr>
          <w:p w14:paraId="17624B60" w14:textId="7A01464F" w:rsidR="00303BFF" w:rsidRPr="00303BFF" w:rsidRDefault="008C7132" w:rsidP="00303BFF">
            <w:pPr>
              <w:tabs>
                <w:tab w:val="left" w:pos="225"/>
              </w:tabs>
              <w:jc w:val="center"/>
              <w:rPr>
                <w:rFonts w:cs="Calibri"/>
                <w:kern w:val="2"/>
                <w:sz w:val="24"/>
                <w:szCs w:val="24"/>
                <w14:ligatures w14:val="standardContextual"/>
              </w:rPr>
            </w:pPr>
            <w:r>
              <w:rPr>
                <w:rFonts w:cs="Calibri"/>
                <w:kern w:val="2"/>
                <w:sz w:val="24"/>
                <w:szCs w:val="24"/>
                <w14:ligatures w14:val="standardContextual"/>
              </w:rPr>
              <w:t>262,</w:t>
            </w:r>
            <w:r w:rsidR="006D5515">
              <w:rPr>
                <w:rFonts w:cs="Calibri"/>
                <w:kern w:val="2"/>
                <w:sz w:val="24"/>
                <w:szCs w:val="24"/>
                <w14:ligatures w14:val="standardContextual"/>
              </w:rPr>
              <w:t>38</w:t>
            </w:r>
          </w:p>
        </w:tc>
      </w:tr>
      <w:tr w:rsidR="00303BFF" w:rsidRPr="00303BFF" w14:paraId="70407210" w14:textId="77777777">
        <w:trPr>
          <w:trHeight w:val="545"/>
          <w:jc w:val="center"/>
        </w:trPr>
        <w:tc>
          <w:tcPr>
            <w:tcW w:w="365" w:type="pct"/>
            <w:tcBorders>
              <w:top w:val="single" w:sz="6" w:space="0" w:color="auto"/>
              <w:left w:val="single" w:sz="6" w:space="0" w:color="auto"/>
              <w:bottom w:val="single" w:sz="6" w:space="0" w:color="auto"/>
              <w:right w:val="single" w:sz="6" w:space="0" w:color="auto"/>
            </w:tcBorders>
            <w:vAlign w:val="bottom"/>
            <w:hideMark/>
          </w:tcPr>
          <w:p w14:paraId="5D50BD64" w14:textId="77777777" w:rsidR="00303BFF" w:rsidRPr="00303BFF" w:rsidRDefault="00303BFF" w:rsidP="00303BFF">
            <w:pPr>
              <w:jc w:val="center"/>
              <w:rPr>
                <w:rFonts w:cs="Calibri"/>
                <w:kern w:val="2"/>
                <w:sz w:val="24"/>
                <w:szCs w:val="24"/>
                <w14:ligatures w14:val="standardContextual"/>
              </w:rPr>
            </w:pPr>
            <w:r w:rsidRPr="00303BFF">
              <w:rPr>
                <w:rFonts w:cs="Calibri"/>
                <w:kern w:val="2"/>
                <w:sz w:val="24"/>
                <w:szCs w:val="24"/>
                <w14:ligatures w14:val="standardContextual"/>
              </w:rPr>
              <w:t>3</w:t>
            </w:r>
          </w:p>
        </w:tc>
        <w:tc>
          <w:tcPr>
            <w:tcW w:w="2300" w:type="pct"/>
            <w:tcBorders>
              <w:top w:val="single" w:sz="6" w:space="0" w:color="auto"/>
              <w:left w:val="single" w:sz="6" w:space="0" w:color="auto"/>
              <w:bottom w:val="single" w:sz="6" w:space="0" w:color="auto"/>
              <w:right w:val="single" w:sz="6" w:space="0" w:color="auto"/>
            </w:tcBorders>
            <w:vAlign w:val="center"/>
            <w:hideMark/>
          </w:tcPr>
          <w:p w14:paraId="7D7E8156" w14:textId="77777777" w:rsidR="00303BFF" w:rsidRPr="00303BFF" w:rsidRDefault="00303BFF" w:rsidP="00303BFF">
            <w:pPr>
              <w:spacing w:after="0" w:line="240" w:lineRule="auto"/>
              <w:rPr>
                <w:kern w:val="2"/>
                <w14:ligatures w14:val="standardContextual"/>
              </w:rPr>
            </w:pPr>
            <w:r w:rsidRPr="00303BFF">
              <w:rPr>
                <w:rFonts w:cs="Calibri"/>
                <w:bCs/>
                <w:kern w:val="2"/>
                <w:sz w:val="24"/>
                <w:szCs w:val="24"/>
                <w14:ligatures w14:val="standardContextual"/>
              </w:rPr>
              <w:t>Papel Sulfite A4 75gr/m² 210mmx297mm, pacote com 500 folhas. Cor: Branco.</w:t>
            </w:r>
          </w:p>
        </w:tc>
        <w:tc>
          <w:tcPr>
            <w:tcW w:w="472" w:type="pct"/>
            <w:tcBorders>
              <w:top w:val="single" w:sz="6" w:space="0" w:color="auto"/>
              <w:left w:val="single" w:sz="6" w:space="0" w:color="auto"/>
              <w:bottom w:val="single" w:sz="6" w:space="0" w:color="auto"/>
              <w:right w:val="single" w:sz="6" w:space="0" w:color="auto"/>
            </w:tcBorders>
            <w:vAlign w:val="center"/>
            <w:hideMark/>
          </w:tcPr>
          <w:p w14:paraId="7934C28A" w14:textId="77777777" w:rsidR="00303BFF" w:rsidRPr="00303BFF" w:rsidRDefault="00303BFF" w:rsidP="00303BFF">
            <w:pPr>
              <w:jc w:val="center"/>
              <w:rPr>
                <w:rFonts w:cs="Calibri"/>
                <w:bCs/>
                <w:kern w:val="2"/>
                <w:sz w:val="24"/>
                <w:szCs w:val="24"/>
                <w14:ligatures w14:val="standardContextual"/>
              </w:rPr>
            </w:pPr>
            <w:r w:rsidRPr="00303BFF">
              <w:rPr>
                <w:rFonts w:cs="Calibri"/>
                <w:bCs/>
                <w:kern w:val="2"/>
                <w:sz w:val="24"/>
                <w:szCs w:val="24"/>
                <w14:ligatures w14:val="standardContextual"/>
              </w:rPr>
              <w:t>Pacote</w:t>
            </w:r>
          </w:p>
        </w:tc>
        <w:tc>
          <w:tcPr>
            <w:tcW w:w="492" w:type="pct"/>
            <w:tcBorders>
              <w:top w:val="single" w:sz="6" w:space="0" w:color="auto"/>
              <w:left w:val="single" w:sz="6" w:space="0" w:color="auto"/>
              <w:bottom w:val="single" w:sz="6" w:space="0" w:color="auto"/>
              <w:right w:val="single" w:sz="6" w:space="0" w:color="auto"/>
            </w:tcBorders>
            <w:vAlign w:val="center"/>
            <w:hideMark/>
          </w:tcPr>
          <w:p w14:paraId="78182389" w14:textId="77777777" w:rsidR="00303BFF" w:rsidRPr="00303BFF" w:rsidRDefault="00303BFF" w:rsidP="00303BFF">
            <w:pPr>
              <w:jc w:val="center"/>
              <w:rPr>
                <w:rFonts w:cs="Calibri"/>
                <w:bCs/>
                <w:kern w:val="2"/>
                <w:sz w:val="24"/>
                <w:szCs w:val="24"/>
                <w14:ligatures w14:val="standardContextual"/>
              </w:rPr>
            </w:pPr>
            <w:r w:rsidRPr="00303BFF">
              <w:rPr>
                <w:rFonts w:cs="Calibri"/>
                <w:bCs/>
                <w:kern w:val="2"/>
                <w:sz w:val="24"/>
                <w:szCs w:val="24"/>
                <w14:ligatures w14:val="standardContextual"/>
              </w:rPr>
              <w:t>120</w:t>
            </w:r>
          </w:p>
        </w:tc>
        <w:tc>
          <w:tcPr>
            <w:tcW w:w="611" w:type="pct"/>
            <w:tcBorders>
              <w:top w:val="single" w:sz="6" w:space="0" w:color="auto"/>
              <w:left w:val="single" w:sz="6" w:space="0" w:color="auto"/>
              <w:bottom w:val="single" w:sz="6" w:space="0" w:color="auto"/>
              <w:right w:val="single" w:sz="6" w:space="0" w:color="auto"/>
            </w:tcBorders>
            <w:vAlign w:val="center"/>
            <w:hideMark/>
          </w:tcPr>
          <w:p w14:paraId="51184544" w14:textId="076F1C61" w:rsidR="00303BFF" w:rsidRPr="00303BFF" w:rsidRDefault="008C7132" w:rsidP="00303BFF">
            <w:pPr>
              <w:jc w:val="center"/>
              <w:rPr>
                <w:rFonts w:cs="Calibri"/>
                <w:kern w:val="2"/>
                <w:sz w:val="24"/>
                <w:szCs w:val="24"/>
                <w14:ligatures w14:val="standardContextual"/>
              </w:rPr>
            </w:pPr>
            <w:r>
              <w:rPr>
                <w:rFonts w:cs="Calibri"/>
                <w:kern w:val="2"/>
                <w:sz w:val="24"/>
                <w:szCs w:val="24"/>
                <w14:ligatures w14:val="standardContextual"/>
              </w:rPr>
              <w:t>32,64</w:t>
            </w:r>
          </w:p>
        </w:tc>
        <w:tc>
          <w:tcPr>
            <w:tcW w:w="760" w:type="pct"/>
            <w:tcBorders>
              <w:top w:val="single" w:sz="6" w:space="0" w:color="auto"/>
              <w:left w:val="single" w:sz="6" w:space="0" w:color="auto"/>
              <w:bottom w:val="single" w:sz="6" w:space="0" w:color="auto"/>
              <w:right w:val="single" w:sz="6" w:space="0" w:color="auto"/>
            </w:tcBorders>
            <w:vAlign w:val="center"/>
            <w:hideMark/>
          </w:tcPr>
          <w:p w14:paraId="2B261D58" w14:textId="76EB7A95" w:rsidR="00303BFF" w:rsidRPr="00303BFF" w:rsidRDefault="008C7132" w:rsidP="00303BFF">
            <w:pPr>
              <w:tabs>
                <w:tab w:val="left" w:pos="225"/>
              </w:tabs>
              <w:jc w:val="center"/>
              <w:rPr>
                <w:rFonts w:cs="Calibri"/>
                <w:kern w:val="2"/>
                <w:sz w:val="24"/>
                <w:szCs w:val="24"/>
                <w14:ligatures w14:val="standardContextual"/>
              </w:rPr>
            </w:pPr>
            <w:r w:rsidRPr="00303BFF">
              <w:rPr>
                <w:rFonts w:cs="Calibri"/>
                <w:kern w:val="2"/>
                <w:sz w:val="24"/>
                <w:szCs w:val="24"/>
                <w14:ligatures w14:val="standardContextual"/>
              </w:rPr>
              <w:t>3.91</w:t>
            </w:r>
            <w:r w:rsidR="006D5515">
              <w:rPr>
                <w:rFonts w:cs="Calibri"/>
                <w:kern w:val="2"/>
                <w:sz w:val="24"/>
                <w:szCs w:val="24"/>
                <w14:ligatures w14:val="standardContextual"/>
              </w:rPr>
              <w:t>7,10</w:t>
            </w:r>
          </w:p>
        </w:tc>
      </w:tr>
      <w:tr w:rsidR="00303BFF" w:rsidRPr="00303BFF" w14:paraId="3B9B5478" w14:textId="77777777">
        <w:trPr>
          <w:trHeight w:val="545"/>
          <w:jc w:val="center"/>
        </w:trPr>
        <w:tc>
          <w:tcPr>
            <w:tcW w:w="365" w:type="pct"/>
            <w:tcBorders>
              <w:top w:val="single" w:sz="6" w:space="0" w:color="auto"/>
              <w:left w:val="single" w:sz="6" w:space="0" w:color="auto"/>
              <w:bottom w:val="single" w:sz="6" w:space="0" w:color="auto"/>
              <w:right w:val="single" w:sz="6" w:space="0" w:color="auto"/>
            </w:tcBorders>
            <w:vAlign w:val="bottom"/>
            <w:hideMark/>
          </w:tcPr>
          <w:p w14:paraId="7364B962" w14:textId="77777777" w:rsidR="00303BFF" w:rsidRPr="00303BFF" w:rsidRDefault="00303BFF" w:rsidP="00303BFF">
            <w:pPr>
              <w:jc w:val="center"/>
              <w:rPr>
                <w:rFonts w:cs="Calibri"/>
                <w:kern w:val="2"/>
                <w:sz w:val="24"/>
                <w:szCs w:val="24"/>
                <w14:ligatures w14:val="standardContextual"/>
              </w:rPr>
            </w:pPr>
            <w:r w:rsidRPr="00303BFF">
              <w:rPr>
                <w:rFonts w:cs="Calibri"/>
                <w:kern w:val="2"/>
                <w:sz w:val="24"/>
                <w:szCs w:val="24"/>
                <w14:ligatures w14:val="standardContextual"/>
              </w:rPr>
              <w:t>4</w:t>
            </w:r>
          </w:p>
        </w:tc>
        <w:tc>
          <w:tcPr>
            <w:tcW w:w="2300" w:type="pct"/>
            <w:tcBorders>
              <w:top w:val="single" w:sz="6" w:space="0" w:color="auto"/>
              <w:left w:val="single" w:sz="6" w:space="0" w:color="auto"/>
              <w:bottom w:val="single" w:sz="6" w:space="0" w:color="auto"/>
              <w:right w:val="single" w:sz="6" w:space="0" w:color="auto"/>
            </w:tcBorders>
            <w:vAlign w:val="center"/>
            <w:hideMark/>
          </w:tcPr>
          <w:p w14:paraId="7A28E241" w14:textId="77777777" w:rsidR="00303BFF" w:rsidRPr="00303BFF" w:rsidRDefault="00303BFF" w:rsidP="00303BFF">
            <w:pPr>
              <w:spacing w:after="0" w:line="240" w:lineRule="auto"/>
              <w:rPr>
                <w:kern w:val="2"/>
                <w14:ligatures w14:val="standardContextual"/>
              </w:rPr>
            </w:pPr>
            <w:r w:rsidRPr="00303BFF">
              <w:rPr>
                <w:rFonts w:cs="Calibri"/>
                <w:bCs/>
                <w:kern w:val="2"/>
                <w:sz w:val="24"/>
                <w:szCs w:val="24"/>
                <w14:ligatures w14:val="standardContextual"/>
              </w:rPr>
              <w:t xml:space="preserve">Papel Fotográfico – Papel </w:t>
            </w:r>
            <w:proofErr w:type="spellStart"/>
            <w:r w:rsidRPr="00303BFF">
              <w:rPr>
                <w:rFonts w:cs="Calibri"/>
                <w:bCs/>
                <w:kern w:val="2"/>
                <w:sz w:val="24"/>
                <w:szCs w:val="24"/>
                <w14:ligatures w14:val="standardContextual"/>
              </w:rPr>
              <w:t>Glossy</w:t>
            </w:r>
            <w:proofErr w:type="spellEnd"/>
            <w:r w:rsidRPr="00303BFF">
              <w:rPr>
                <w:rFonts w:cs="Calibri"/>
                <w:bCs/>
                <w:kern w:val="2"/>
                <w:sz w:val="24"/>
                <w:szCs w:val="24"/>
                <w14:ligatures w14:val="standardContextual"/>
              </w:rPr>
              <w:t xml:space="preserve"> 180 gramas – Tamanho: A4 210mmx297mm – Impressão à Prova D’água com 50 folhas.</w:t>
            </w:r>
          </w:p>
        </w:tc>
        <w:tc>
          <w:tcPr>
            <w:tcW w:w="472" w:type="pct"/>
            <w:tcBorders>
              <w:top w:val="single" w:sz="6" w:space="0" w:color="auto"/>
              <w:left w:val="single" w:sz="6" w:space="0" w:color="auto"/>
              <w:bottom w:val="single" w:sz="6" w:space="0" w:color="auto"/>
              <w:right w:val="single" w:sz="6" w:space="0" w:color="auto"/>
            </w:tcBorders>
            <w:vAlign w:val="center"/>
            <w:hideMark/>
          </w:tcPr>
          <w:p w14:paraId="0D7CC8FC" w14:textId="77777777" w:rsidR="00303BFF" w:rsidRPr="00303BFF" w:rsidRDefault="00303BFF" w:rsidP="00303BFF">
            <w:pPr>
              <w:jc w:val="center"/>
              <w:rPr>
                <w:rFonts w:cs="Calibri"/>
                <w:bCs/>
                <w:kern w:val="2"/>
                <w:sz w:val="24"/>
                <w:szCs w:val="24"/>
                <w14:ligatures w14:val="standardContextual"/>
              </w:rPr>
            </w:pPr>
            <w:r w:rsidRPr="00303BFF">
              <w:rPr>
                <w:rFonts w:cs="Calibri"/>
                <w:bCs/>
                <w:kern w:val="2"/>
                <w:sz w:val="24"/>
                <w:szCs w:val="24"/>
                <w14:ligatures w14:val="standardContextual"/>
              </w:rPr>
              <w:t>Pacote</w:t>
            </w:r>
          </w:p>
        </w:tc>
        <w:tc>
          <w:tcPr>
            <w:tcW w:w="492" w:type="pct"/>
            <w:tcBorders>
              <w:top w:val="single" w:sz="6" w:space="0" w:color="auto"/>
              <w:left w:val="single" w:sz="6" w:space="0" w:color="auto"/>
              <w:bottom w:val="single" w:sz="6" w:space="0" w:color="auto"/>
              <w:right w:val="single" w:sz="6" w:space="0" w:color="auto"/>
            </w:tcBorders>
            <w:vAlign w:val="center"/>
            <w:hideMark/>
          </w:tcPr>
          <w:p w14:paraId="07371848" w14:textId="77777777" w:rsidR="00303BFF" w:rsidRPr="00303BFF" w:rsidRDefault="00303BFF" w:rsidP="00303BFF">
            <w:pPr>
              <w:jc w:val="center"/>
              <w:rPr>
                <w:rFonts w:cs="Calibri"/>
                <w:bCs/>
                <w:kern w:val="2"/>
                <w:sz w:val="24"/>
                <w:szCs w:val="24"/>
                <w14:ligatures w14:val="standardContextual"/>
              </w:rPr>
            </w:pPr>
            <w:r w:rsidRPr="00303BFF">
              <w:rPr>
                <w:rFonts w:cs="Calibri"/>
                <w:bCs/>
                <w:kern w:val="2"/>
                <w:sz w:val="24"/>
                <w:szCs w:val="24"/>
                <w14:ligatures w14:val="standardContextual"/>
              </w:rPr>
              <w:t>05</w:t>
            </w:r>
          </w:p>
        </w:tc>
        <w:tc>
          <w:tcPr>
            <w:tcW w:w="611" w:type="pct"/>
            <w:tcBorders>
              <w:top w:val="single" w:sz="6" w:space="0" w:color="auto"/>
              <w:left w:val="single" w:sz="6" w:space="0" w:color="auto"/>
              <w:bottom w:val="single" w:sz="6" w:space="0" w:color="auto"/>
              <w:right w:val="single" w:sz="6" w:space="0" w:color="auto"/>
            </w:tcBorders>
            <w:vAlign w:val="center"/>
            <w:hideMark/>
          </w:tcPr>
          <w:p w14:paraId="67AB467D" w14:textId="09D78B93" w:rsidR="00303BFF" w:rsidRPr="00303BFF" w:rsidRDefault="008C7132" w:rsidP="00303BFF">
            <w:pPr>
              <w:jc w:val="center"/>
              <w:rPr>
                <w:rFonts w:cs="Calibri"/>
                <w:kern w:val="2"/>
                <w:sz w:val="24"/>
                <w:szCs w:val="24"/>
                <w14:ligatures w14:val="standardContextual"/>
              </w:rPr>
            </w:pPr>
            <w:r>
              <w:rPr>
                <w:rFonts w:cs="Calibri"/>
                <w:kern w:val="2"/>
                <w:sz w:val="24"/>
                <w:szCs w:val="24"/>
                <w14:ligatures w14:val="standardContextual"/>
              </w:rPr>
              <w:t>25,63</w:t>
            </w:r>
          </w:p>
        </w:tc>
        <w:tc>
          <w:tcPr>
            <w:tcW w:w="760" w:type="pct"/>
            <w:tcBorders>
              <w:top w:val="single" w:sz="6" w:space="0" w:color="auto"/>
              <w:left w:val="single" w:sz="6" w:space="0" w:color="auto"/>
              <w:bottom w:val="single" w:sz="6" w:space="0" w:color="auto"/>
              <w:right w:val="single" w:sz="6" w:space="0" w:color="auto"/>
            </w:tcBorders>
            <w:vAlign w:val="center"/>
            <w:hideMark/>
          </w:tcPr>
          <w:p w14:paraId="30BC1C6D" w14:textId="6FF4E3BC" w:rsidR="00303BFF" w:rsidRPr="00303BFF" w:rsidRDefault="008C7132" w:rsidP="00303BFF">
            <w:pPr>
              <w:tabs>
                <w:tab w:val="left" w:pos="225"/>
              </w:tabs>
              <w:jc w:val="center"/>
              <w:rPr>
                <w:rFonts w:cs="Calibri"/>
                <w:kern w:val="2"/>
                <w:sz w:val="24"/>
                <w:szCs w:val="24"/>
                <w14:ligatures w14:val="standardContextual"/>
              </w:rPr>
            </w:pPr>
            <w:r w:rsidRPr="00303BFF">
              <w:rPr>
                <w:rFonts w:cs="Calibri"/>
                <w:kern w:val="2"/>
                <w:sz w:val="24"/>
                <w:szCs w:val="24"/>
                <w14:ligatures w14:val="standardContextual"/>
              </w:rPr>
              <w:t>128,</w:t>
            </w:r>
            <w:r w:rsidR="007F708A">
              <w:rPr>
                <w:rFonts w:cs="Calibri"/>
                <w:kern w:val="2"/>
                <w:sz w:val="24"/>
                <w:szCs w:val="24"/>
                <w14:ligatures w14:val="standardContextual"/>
              </w:rPr>
              <w:t>1</w:t>
            </w:r>
            <w:r w:rsidR="006D5515">
              <w:rPr>
                <w:rFonts w:cs="Calibri"/>
                <w:kern w:val="2"/>
                <w:sz w:val="24"/>
                <w:szCs w:val="24"/>
                <w14:ligatures w14:val="standardContextual"/>
              </w:rPr>
              <w:t>7</w:t>
            </w:r>
          </w:p>
        </w:tc>
      </w:tr>
    </w:tbl>
    <w:p w14:paraId="51045563" w14:textId="77777777" w:rsidR="00303BFF" w:rsidRPr="00303BFF" w:rsidRDefault="00303BFF" w:rsidP="00303BFF">
      <w:pPr>
        <w:spacing w:before="120" w:after="120" w:line="240" w:lineRule="auto"/>
        <w:jc w:val="both"/>
        <w:rPr>
          <w:rFonts w:cs="Calibri"/>
          <w:b/>
          <w:sz w:val="24"/>
          <w:szCs w:val="24"/>
        </w:rPr>
      </w:pPr>
    </w:p>
    <w:p w14:paraId="2E4C8FFB" w14:textId="77777777" w:rsidR="00303BFF" w:rsidRPr="00303BFF" w:rsidRDefault="00303BFF" w:rsidP="00303BFF">
      <w:pPr>
        <w:spacing w:after="0" w:line="240" w:lineRule="auto"/>
        <w:contextualSpacing/>
        <w:jc w:val="both"/>
        <w:rPr>
          <w:rFonts w:cs="Calibri"/>
          <w:b/>
          <w:kern w:val="2"/>
          <w:sz w:val="24"/>
          <w:szCs w:val="24"/>
          <w14:ligatures w14:val="standardContextual"/>
        </w:rPr>
      </w:pPr>
      <w:r w:rsidRPr="00303BFF">
        <w:rPr>
          <w:rFonts w:cs="Calibri"/>
          <w:b/>
          <w:kern w:val="2"/>
          <w:sz w:val="24"/>
          <w:szCs w:val="24"/>
          <w14:ligatures w14:val="standardContextual"/>
        </w:rPr>
        <w:t>05 - REQUISITOS DE CONTRATAÇÃO</w:t>
      </w:r>
    </w:p>
    <w:p w14:paraId="4A3C61EE"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Estar em dia com todas as obrigações fiscais</w:t>
      </w:r>
    </w:p>
    <w:p w14:paraId="0985C7D3"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 xml:space="preserve">Emitir Nota Fiscal </w:t>
      </w:r>
    </w:p>
    <w:p w14:paraId="6C4F8D64"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Fabricar os produtos com qualidade e excelência</w:t>
      </w:r>
    </w:p>
    <w:p w14:paraId="42F027D2"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lastRenderedPageBreak/>
        <w:t>Atender as especificações conforme a descrição no termo de referência.</w:t>
      </w:r>
    </w:p>
    <w:p w14:paraId="12346BBF"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 xml:space="preserve">Os itens deverão ser entregues na sede da Câmara Municipal. </w:t>
      </w:r>
    </w:p>
    <w:p w14:paraId="00164AAB" w14:textId="77777777" w:rsidR="00303BFF" w:rsidRPr="00303BFF" w:rsidRDefault="00303BFF" w:rsidP="00303BFF">
      <w:pPr>
        <w:spacing w:after="0" w:line="240" w:lineRule="auto"/>
        <w:ind w:left="27"/>
        <w:jc w:val="both"/>
        <w:rPr>
          <w:rFonts w:cs="Calibri"/>
          <w:b/>
          <w:sz w:val="24"/>
          <w:szCs w:val="24"/>
        </w:rPr>
      </w:pPr>
    </w:p>
    <w:p w14:paraId="723B3226" w14:textId="77777777" w:rsidR="00303BFF" w:rsidRPr="00303BFF" w:rsidRDefault="00303BFF" w:rsidP="00303BFF">
      <w:pPr>
        <w:spacing w:after="0" w:line="240" w:lineRule="auto"/>
        <w:ind w:left="27"/>
        <w:jc w:val="both"/>
        <w:rPr>
          <w:rFonts w:cs="Calibri"/>
          <w:b/>
          <w:sz w:val="24"/>
          <w:szCs w:val="24"/>
        </w:rPr>
      </w:pPr>
      <w:r w:rsidRPr="00303BFF">
        <w:rPr>
          <w:rFonts w:cs="Calibri"/>
          <w:b/>
          <w:sz w:val="24"/>
          <w:szCs w:val="24"/>
        </w:rPr>
        <w:t>06 – DA FORMA DA ENTREGA:</w:t>
      </w:r>
    </w:p>
    <w:p w14:paraId="63FFC634" w14:textId="77777777" w:rsidR="00303BFF" w:rsidRPr="00303BFF" w:rsidRDefault="00303BFF" w:rsidP="00303BFF">
      <w:pPr>
        <w:spacing w:after="0" w:line="240" w:lineRule="auto"/>
        <w:ind w:right="-177"/>
        <w:jc w:val="both"/>
        <w:rPr>
          <w:rFonts w:cs="Calibri"/>
          <w:sz w:val="24"/>
          <w:szCs w:val="24"/>
        </w:rPr>
      </w:pPr>
      <w:r w:rsidRPr="00303BFF">
        <w:rPr>
          <w:rFonts w:cs="Calibri"/>
          <w:sz w:val="24"/>
          <w:szCs w:val="24"/>
        </w:rPr>
        <w:t xml:space="preserve">O prazo de entrega dos bens é de até 20 (vinte) dias úteis, contados a partir da data </w:t>
      </w:r>
    </w:p>
    <w:p w14:paraId="66639DD1" w14:textId="77777777" w:rsidR="00303BFF" w:rsidRPr="00303BFF" w:rsidRDefault="00303BFF" w:rsidP="00303BFF">
      <w:pPr>
        <w:spacing w:after="0" w:line="240" w:lineRule="auto"/>
        <w:ind w:right="10"/>
        <w:jc w:val="both"/>
        <w:rPr>
          <w:rFonts w:cs="Calibri"/>
          <w:sz w:val="24"/>
          <w:szCs w:val="24"/>
        </w:rPr>
      </w:pPr>
      <w:r w:rsidRPr="00303BFF">
        <w:rPr>
          <w:rFonts w:cs="Calibri"/>
          <w:sz w:val="24"/>
          <w:szCs w:val="24"/>
        </w:rPr>
        <w:t>recebimento da Nota de Fornecimento, em conformidade com o conteúdo desse instrumento, em remessa única.</w:t>
      </w:r>
    </w:p>
    <w:p w14:paraId="16AA4E78" w14:textId="77777777" w:rsidR="00303BFF" w:rsidRPr="00303BFF" w:rsidRDefault="00303BFF" w:rsidP="00303BFF">
      <w:pPr>
        <w:spacing w:after="0" w:line="240" w:lineRule="auto"/>
        <w:ind w:right="-177"/>
        <w:jc w:val="both"/>
        <w:rPr>
          <w:rFonts w:cs="Calibri"/>
          <w:sz w:val="24"/>
          <w:szCs w:val="24"/>
        </w:rPr>
      </w:pPr>
      <w:r w:rsidRPr="00303BFF">
        <w:rPr>
          <w:rFonts w:cs="Calibri"/>
          <w:sz w:val="24"/>
          <w:szCs w:val="24"/>
        </w:rPr>
        <w:t xml:space="preserve">Caso não seja possível a entrega na data assinalada, a empresa deverá comunicar as </w:t>
      </w:r>
    </w:p>
    <w:p w14:paraId="1E910885" w14:textId="77777777" w:rsidR="00303BFF" w:rsidRPr="00303BFF" w:rsidRDefault="00303BFF" w:rsidP="00303BFF">
      <w:pPr>
        <w:spacing w:after="0" w:line="240" w:lineRule="auto"/>
        <w:ind w:right="10"/>
        <w:jc w:val="both"/>
        <w:rPr>
          <w:rFonts w:cs="Calibri"/>
          <w:sz w:val="24"/>
          <w:szCs w:val="24"/>
        </w:rPr>
      </w:pPr>
      <w:r w:rsidRPr="00303BFF">
        <w:rPr>
          <w:rFonts w:cs="Calibri"/>
          <w:sz w:val="24"/>
          <w:szCs w:val="24"/>
        </w:rPr>
        <w:t>respectivas razões com pelo menos 05 (cinco) dias de antecedência, para que qualquer pleito de prorrogação de prazo seja analisado, ressalvadas situações de caso fortuito e força maior.</w:t>
      </w:r>
    </w:p>
    <w:p w14:paraId="3D008F43" w14:textId="77777777" w:rsidR="00303BFF" w:rsidRPr="00303BFF" w:rsidRDefault="00303BFF" w:rsidP="00303BFF">
      <w:pPr>
        <w:spacing w:after="0" w:line="240" w:lineRule="auto"/>
        <w:jc w:val="both"/>
        <w:rPr>
          <w:rFonts w:cs="Calibri"/>
          <w:sz w:val="24"/>
          <w:szCs w:val="24"/>
        </w:rPr>
      </w:pPr>
      <w:r w:rsidRPr="00303BFF">
        <w:rPr>
          <w:rFonts w:cs="Calibri"/>
          <w:sz w:val="24"/>
          <w:szCs w:val="24"/>
        </w:rPr>
        <w:t>Os objetos deverão ser entregues na sede da Câmara Municipal, no endereço Rua Maria Rita Franco n° 290, Centro, Campos Altos/MG, telefone (37)3426-9200, especificado no contrato ou instrumento que o substitua, correndo às custas da Contratada todas as despesas de envio.</w:t>
      </w:r>
      <w:r w:rsidRPr="00303BFF">
        <w:rPr>
          <w:rFonts w:cs="Calibri"/>
          <w:sz w:val="24"/>
          <w:szCs w:val="24"/>
        </w:rPr>
        <w:br/>
        <w:t xml:space="preserve">As dúvidas/esclarecimentos sobre a entrega podem ser enviadas ao e-mail </w:t>
      </w:r>
      <w:hyperlink r:id="rId7" w:history="1">
        <w:r w:rsidRPr="00303BFF">
          <w:rPr>
            <w:rFonts w:cs="Calibri"/>
            <w:bCs/>
            <w:color w:val="000000" w:themeColor="text1"/>
            <w:sz w:val="24"/>
            <w:szCs w:val="24"/>
            <w:u w:val="single"/>
          </w:rPr>
          <w:t>camara@camposaltos.mg.leg.br</w:t>
        </w:r>
      </w:hyperlink>
      <w:r w:rsidRPr="00303BFF">
        <w:rPr>
          <w:rFonts w:cs="Calibri"/>
          <w:bCs/>
          <w:color w:val="000000" w:themeColor="text1"/>
          <w:sz w:val="24"/>
          <w:szCs w:val="24"/>
        </w:rPr>
        <w:t xml:space="preserve"> e</w:t>
      </w:r>
      <w:r w:rsidRPr="00303BFF">
        <w:rPr>
          <w:rFonts w:cs="Calibri"/>
          <w:bCs/>
          <w:sz w:val="24"/>
          <w:szCs w:val="24"/>
        </w:rPr>
        <w:t>/ou lorena.comunicacao@camposaltos.mg.leg.br.</w:t>
      </w:r>
    </w:p>
    <w:p w14:paraId="5984D8FA"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As especificações de cada item estão discriminadas no termo de referência, não podendo ser alterado sem autorização prévia. </w:t>
      </w:r>
    </w:p>
    <w:p w14:paraId="5884CE47" w14:textId="77777777" w:rsidR="00303BFF" w:rsidRPr="00303BFF" w:rsidRDefault="00303BFF" w:rsidP="00303BFF">
      <w:pPr>
        <w:spacing w:after="0" w:line="240" w:lineRule="auto"/>
        <w:jc w:val="both"/>
        <w:rPr>
          <w:rFonts w:cs="Calibri"/>
          <w:sz w:val="24"/>
          <w:szCs w:val="24"/>
        </w:rPr>
      </w:pPr>
      <w:r w:rsidRPr="00303BFF">
        <w:rPr>
          <w:rFonts w:cs="Calibri"/>
          <w:sz w:val="24"/>
          <w:szCs w:val="24"/>
        </w:rPr>
        <w:t>Os objetos poderão ser rejeitados, no todo ou em parte, quando em desacordo com as especificações constantes neste Documento de Formalização de Demanda e na proposta, devendo ser substituídos imediatamente, a contar da notificação da contratada, às suas custas, sem prejuízo da aplicação das penalidades. O recebimento provisório ou definitivo dos objetos não exclui a responsabilidade da contratada pelos prejuízos resultantes da incorreta execução do contrato.</w:t>
      </w:r>
    </w:p>
    <w:p w14:paraId="79EA635D" w14:textId="77777777" w:rsidR="00303BFF" w:rsidRPr="00303BFF" w:rsidRDefault="00303BFF" w:rsidP="00303BFF">
      <w:pPr>
        <w:spacing w:after="0" w:line="240" w:lineRule="auto"/>
        <w:jc w:val="both"/>
        <w:rPr>
          <w:rFonts w:cs="Calibri"/>
          <w:b/>
          <w:color w:val="000000"/>
          <w:sz w:val="24"/>
          <w:szCs w:val="24"/>
        </w:rPr>
      </w:pPr>
    </w:p>
    <w:p w14:paraId="2FF2E45E"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07 – OBRIGAÇÕES</w:t>
      </w:r>
    </w:p>
    <w:p w14:paraId="142FAE1D"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Obrigações da contratada</w:t>
      </w:r>
    </w:p>
    <w:p w14:paraId="04373859"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Responsabilizar-se unicamente, integralmente e exclusivamente, em qualquer caso, por todos os danos e prejuízos de qualquer natureza que causar à Câmara Municipal ou a terceiros, provenientes do fornecimento, respondendo por si e por seus sucessores, não excluindo ou reduzindo essa responsabilidade a fiscalização ou acompanhamento do licitante.</w:t>
      </w:r>
    </w:p>
    <w:p w14:paraId="55796F72" w14:textId="77777777" w:rsidR="00303BFF" w:rsidRPr="00303BFF" w:rsidRDefault="00303BFF" w:rsidP="00303BFF">
      <w:pPr>
        <w:spacing w:after="0" w:line="240" w:lineRule="auto"/>
        <w:jc w:val="both"/>
        <w:rPr>
          <w:rFonts w:cs="Calibri"/>
          <w:sz w:val="24"/>
          <w:szCs w:val="24"/>
        </w:rPr>
      </w:pPr>
      <w:r w:rsidRPr="00303BFF">
        <w:rPr>
          <w:rFonts w:cs="Calibri"/>
          <w:sz w:val="24"/>
          <w:szCs w:val="24"/>
        </w:rPr>
        <w:t>b) Fornecer o objeto do presente termo, rigorosamente no prazo pactuado, bem como cumprir todas as demais obrigações impostas por este termo.</w:t>
      </w:r>
    </w:p>
    <w:p w14:paraId="2EB53C56"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t>c) Manter, durante a futura e eventual execução contratual, as condições de habilitação e qualificação exigidas na contratação em compatibilidade com as obrigações assumidas.</w:t>
      </w:r>
    </w:p>
    <w:p w14:paraId="79D87380"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t>d) Garantir acesso, a qualquer tempo, da fiscalização da Câmara Municipal à futura execução contratual do objeto em questão.</w:t>
      </w:r>
    </w:p>
    <w:p w14:paraId="7FD3E18B"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t>e) Cientificar, imediatamente, à fiscalização da Câmara Municipal qualquer ocorrência anormal durante a execução contratual.</w:t>
      </w:r>
    </w:p>
    <w:p w14:paraId="7E808EFF"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lastRenderedPageBreak/>
        <w:t>f) Corrigir prontamente quaisquer erros ou imperfeições dos trabalhos e ou fornecimento, atendendo, assim, as reclamações, exigências ou observações feitas pela fiscalização do Município.</w:t>
      </w:r>
    </w:p>
    <w:p w14:paraId="24FAD66F" w14:textId="77777777" w:rsidR="00303BFF" w:rsidRPr="00303BFF" w:rsidRDefault="00303BFF" w:rsidP="00303BFF">
      <w:pPr>
        <w:spacing w:after="0" w:line="240" w:lineRule="auto"/>
        <w:jc w:val="both"/>
        <w:rPr>
          <w:rFonts w:cs="Calibri"/>
          <w:color w:val="000000"/>
          <w:sz w:val="24"/>
          <w:szCs w:val="24"/>
        </w:rPr>
      </w:pPr>
      <w:r w:rsidRPr="00303BFF">
        <w:rPr>
          <w:rFonts w:cs="Calibri"/>
          <w:color w:val="000000"/>
          <w:sz w:val="24"/>
          <w:szCs w:val="24"/>
        </w:rPr>
        <w:t>g) Atender às medidas técnicas e administrativas determinadas pela fiscalização.</w:t>
      </w:r>
    </w:p>
    <w:p w14:paraId="4601154C" w14:textId="77777777" w:rsidR="00303BFF" w:rsidRPr="00303BFF" w:rsidRDefault="00303BFF" w:rsidP="00303BFF">
      <w:pPr>
        <w:spacing w:after="0" w:line="240" w:lineRule="auto"/>
        <w:jc w:val="both"/>
        <w:rPr>
          <w:rFonts w:cs="Calibri"/>
          <w:color w:val="000000"/>
          <w:sz w:val="24"/>
          <w:szCs w:val="24"/>
        </w:rPr>
      </w:pPr>
    </w:p>
    <w:p w14:paraId="329AEE8F"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 xml:space="preserve">Obrigações da Administração: </w:t>
      </w:r>
    </w:p>
    <w:p w14:paraId="7CBEB7A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comunicar imediatamente à CONTRATADA as irregularidades manifestadas entrega da mercadoria prestados por escrito;</w:t>
      </w:r>
    </w:p>
    <w:p w14:paraId="3B980AA9" w14:textId="77777777" w:rsidR="00303BFF" w:rsidRPr="00303BFF" w:rsidRDefault="00303BFF" w:rsidP="00303BFF">
      <w:pPr>
        <w:spacing w:after="0" w:line="240" w:lineRule="auto"/>
        <w:jc w:val="both"/>
        <w:rPr>
          <w:rFonts w:cs="Calibri"/>
          <w:sz w:val="24"/>
          <w:szCs w:val="24"/>
        </w:rPr>
      </w:pPr>
      <w:r w:rsidRPr="00303BFF">
        <w:rPr>
          <w:rFonts w:cs="Calibri"/>
          <w:sz w:val="24"/>
          <w:szCs w:val="24"/>
        </w:rPr>
        <w:t>b) fiscalizar a entrega da mercadoria, informando ao CONTRATADA para fins de supervisão;</w:t>
      </w:r>
    </w:p>
    <w:p w14:paraId="52DDC771" w14:textId="77777777" w:rsidR="00303BFF" w:rsidRPr="00303BFF" w:rsidRDefault="00303BFF" w:rsidP="00303BFF">
      <w:pPr>
        <w:spacing w:after="0" w:line="240" w:lineRule="auto"/>
        <w:jc w:val="both"/>
        <w:rPr>
          <w:rFonts w:cs="Calibri"/>
          <w:sz w:val="24"/>
          <w:szCs w:val="24"/>
        </w:rPr>
      </w:pPr>
      <w:r w:rsidRPr="00303BFF">
        <w:rPr>
          <w:rFonts w:cs="Calibri"/>
          <w:sz w:val="24"/>
          <w:szCs w:val="24"/>
        </w:rPr>
        <w:t>c) assegurar ao pessoal da CONTRATADA o livre acesso às instalações para a plena entrega da mercadoria;</w:t>
      </w:r>
    </w:p>
    <w:p w14:paraId="21390FE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 efetuar o pagamento no prazo contratado;</w:t>
      </w:r>
    </w:p>
    <w:p w14:paraId="25248A5B" w14:textId="77777777" w:rsidR="00303BFF" w:rsidRPr="00303BFF" w:rsidRDefault="00303BFF" w:rsidP="00303BFF">
      <w:pPr>
        <w:spacing w:after="0" w:line="240" w:lineRule="auto"/>
        <w:jc w:val="both"/>
        <w:rPr>
          <w:rFonts w:cs="Calibri"/>
          <w:sz w:val="24"/>
          <w:szCs w:val="24"/>
        </w:rPr>
      </w:pPr>
    </w:p>
    <w:p w14:paraId="05DC92B0" w14:textId="77777777" w:rsidR="00303BFF" w:rsidRPr="00303BFF" w:rsidRDefault="00303BFF" w:rsidP="00303BFF">
      <w:pPr>
        <w:spacing w:after="0" w:line="240" w:lineRule="auto"/>
        <w:jc w:val="both"/>
        <w:rPr>
          <w:rFonts w:cs="Calibri"/>
          <w:b/>
          <w:color w:val="000000"/>
          <w:sz w:val="24"/>
          <w:szCs w:val="24"/>
        </w:rPr>
      </w:pPr>
      <w:r w:rsidRPr="00303BFF">
        <w:rPr>
          <w:rFonts w:cs="Calibri"/>
          <w:b/>
          <w:color w:val="000000"/>
          <w:sz w:val="24"/>
          <w:szCs w:val="24"/>
        </w:rPr>
        <w:t>08 - DA EXECUÇÃO DO OBJETO</w:t>
      </w:r>
    </w:p>
    <w:p w14:paraId="79F4244E" w14:textId="77777777" w:rsidR="00303BFF" w:rsidRPr="00303BFF" w:rsidRDefault="00303BFF" w:rsidP="00303BFF">
      <w:pPr>
        <w:spacing w:after="0" w:line="240" w:lineRule="auto"/>
        <w:jc w:val="both"/>
        <w:rPr>
          <w:rFonts w:cs="Calibri"/>
          <w:bCs/>
          <w:iCs/>
          <w:color w:val="000000"/>
          <w:sz w:val="24"/>
          <w:szCs w:val="24"/>
        </w:rPr>
      </w:pPr>
      <w:r w:rsidRPr="00303BFF">
        <w:rPr>
          <w:rFonts w:cs="Calibri"/>
          <w:bCs/>
          <w:color w:val="000000"/>
          <w:sz w:val="24"/>
          <w:szCs w:val="24"/>
        </w:rPr>
        <w:t>A aquisição seguirá a seguinte dinâmica:</w:t>
      </w:r>
    </w:p>
    <w:p w14:paraId="2621B149"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 xml:space="preserve">a) as aquisições serão executadas conforme prescrito nos requisitos da contratação, forma de entrega e obrigações deste </w:t>
      </w:r>
      <w:r w:rsidRPr="00303BFF">
        <w:rPr>
          <w:rFonts w:cs="Calibri"/>
          <w:sz w:val="24"/>
          <w:szCs w:val="24"/>
        </w:rPr>
        <w:t>termo de referência</w:t>
      </w:r>
      <w:r w:rsidRPr="00303BFF">
        <w:rPr>
          <w:rFonts w:cs="Calibri"/>
          <w:bCs/>
          <w:sz w:val="24"/>
          <w:szCs w:val="24"/>
        </w:rPr>
        <w:t>.</w:t>
      </w:r>
    </w:p>
    <w:p w14:paraId="759AF530"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b) O prazo de garantia contratual é aquele estabelecido na Lei nº 8.078, de 11 de setembro de 1990 (Código de Defesa do Consumidor).</w:t>
      </w:r>
    </w:p>
    <w:p w14:paraId="54BD3111" w14:textId="77777777" w:rsidR="00303BFF" w:rsidRPr="00303BFF" w:rsidRDefault="00303BFF" w:rsidP="00303BFF">
      <w:pPr>
        <w:spacing w:after="0" w:line="240" w:lineRule="auto"/>
        <w:jc w:val="both"/>
        <w:rPr>
          <w:rFonts w:cs="Calibri"/>
          <w:bCs/>
          <w:sz w:val="24"/>
          <w:szCs w:val="24"/>
        </w:rPr>
      </w:pPr>
    </w:p>
    <w:p w14:paraId="7910321D"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09 - DA GESTÃO E FISCALIZAÇÃO DO CONTRATO (QUANDO FOR O CASO)</w:t>
      </w:r>
    </w:p>
    <w:p w14:paraId="7D5F73A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51E5987A" w14:textId="77777777" w:rsidR="00303BFF" w:rsidRPr="00303BFF" w:rsidRDefault="00303BFF" w:rsidP="00303BFF">
      <w:pPr>
        <w:spacing w:after="0" w:line="240" w:lineRule="auto"/>
        <w:jc w:val="both"/>
        <w:rPr>
          <w:rFonts w:cs="Calibri"/>
          <w:bCs/>
          <w:color w:val="FF0000"/>
          <w:sz w:val="24"/>
          <w:szCs w:val="24"/>
        </w:rPr>
      </w:pPr>
    </w:p>
    <w:p w14:paraId="7017580F"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10 - CRITÉRIOS DE MEDIÇÕES E DE PAGAMENTO</w:t>
      </w:r>
    </w:p>
    <w:p w14:paraId="4A9A2C30"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A avaliação da execução do objeto será realizada por Servidor designado, devendo haver o redimensionamento no pagamento com base nos indicadores estabelecidos, sempre que a CONTRATADA:</w:t>
      </w:r>
    </w:p>
    <w:p w14:paraId="179E0748"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a) não produzir os resultados, deixar de executar, ou não executar com a qualidade mínima exigida as atividades contratadas; ou</w:t>
      </w:r>
    </w:p>
    <w:p w14:paraId="248A0078"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b) deixar de utilizar materiais e recursos humanos exigidos para a execução do serviço, ou utilizá-los com qualidade ou quantidade inferior à demandada.</w:t>
      </w:r>
    </w:p>
    <w:p w14:paraId="5D40AE9E" w14:textId="77777777" w:rsidR="00303BFF" w:rsidRPr="00303BFF" w:rsidRDefault="00303BFF" w:rsidP="00303BFF">
      <w:pPr>
        <w:autoSpaceDN w:val="0"/>
        <w:adjustRightInd w:val="0"/>
        <w:spacing w:after="0" w:line="240" w:lineRule="auto"/>
        <w:jc w:val="both"/>
        <w:rPr>
          <w:rFonts w:cs="Calibri"/>
          <w:color w:val="000000"/>
          <w:sz w:val="24"/>
          <w:szCs w:val="24"/>
        </w:rPr>
      </w:pPr>
      <w:r w:rsidRPr="00303BFF">
        <w:rPr>
          <w:rFonts w:cs="Calibri"/>
          <w:color w:val="000000"/>
          <w:sz w:val="24"/>
          <w:szCs w:val="24"/>
        </w:rPr>
        <w:t xml:space="preserve">O pagamento será efetuado </w:t>
      </w:r>
      <w:r w:rsidRPr="00303BFF">
        <w:rPr>
          <w:rFonts w:cs="Calibri"/>
          <w:color w:val="000000"/>
          <w:sz w:val="24"/>
          <w:szCs w:val="24"/>
          <w:u w:val="single"/>
        </w:rPr>
        <w:t>em até 15 (quinze) dias</w:t>
      </w:r>
      <w:r w:rsidRPr="00303BFF">
        <w:rPr>
          <w:rFonts w:cs="Calibri"/>
          <w:color w:val="000000"/>
          <w:sz w:val="24"/>
          <w:szCs w:val="24"/>
        </w:rPr>
        <w:t xml:space="preserve"> do mês subsequente a entrega do item, sempre de acordo com a ordem cronológica de sua exigibilidade, observadas as demais exigências a seguir indicadas.</w:t>
      </w:r>
    </w:p>
    <w:p w14:paraId="1577D7FD" w14:textId="77777777" w:rsidR="00303BFF" w:rsidRPr="00303BFF" w:rsidRDefault="00303BFF" w:rsidP="00303BFF">
      <w:pPr>
        <w:autoSpaceDN w:val="0"/>
        <w:adjustRightInd w:val="0"/>
        <w:spacing w:after="0" w:line="240" w:lineRule="auto"/>
        <w:jc w:val="both"/>
        <w:rPr>
          <w:rFonts w:cs="Calibri"/>
          <w:color w:val="000000"/>
          <w:sz w:val="24"/>
          <w:szCs w:val="24"/>
        </w:rPr>
      </w:pPr>
      <w:r w:rsidRPr="00303BFF">
        <w:rPr>
          <w:rFonts w:cs="Calibri"/>
          <w:color w:val="000000"/>
          <w:sz w:val="24"/>
          <w:szCs w:val="24"/>
        </w:rPr>
        <w:t>Em caso de irregularidade(s) na(s) nota(s) fiscal (</w:t>
      </w:r>
      <w:proofErr w:type="spellStart"/>
      <w:r w:rsidRPr="00303BFF">
        <w:rPr>
          <w:rFonts w:cs="Calibri"/>
          <w:color w:val="000000"/>
          <w:sz w:val="24"/>
          <w:szCs w:val="24"/>
        </w:rPr>
        <w:t>is</w:t>
      </w:r>
      <w:proofErr w:type="spellEnd"/>
      <w:r w:rsidRPr="00303BFF">
        <w:rPr>
          <w:rFonts w:cs="Calibri"/>
          <w:color w:val="000000"/>
          <w:sz w:val="24"/>
          <w:szCs w:val="24"/>
        </w:rPr>
        <w:t>) / fatura(s), o prazo de pagamento será contado a partir da(s) correspondentes(s) regularização (</w:t>
      </w:r>
      <w:proofErr w:type="spellStart"/>
      <w:r w:rsidRPr="00303BFF">
        <w:rPr>
          <w:rFonts w:cs="Calibri"/>
          <w:color w:val="000000"/>
          <w:sz w:val="24"/>
          <w:szCs w:val="24"/>
        </w:rPr>
        <w:t>ões</w:t>
      </w:r>
      <w:proofErr w:type="spellEnd"/>
      <w:r w:rsidRPr="00303BFF">
        <w:rPr>
          <w:rFonts w:cs="Calibri"/>
          <w:color w:val="000000"/>
          <w:sz w:val="24"/>
          <w:szCs w:val="24"/>
        </w:rPr>
        <w:t>).</w:t>
      </w:r>
    </w:p>
    <w:p w14:paraId="31A5D0AA" w14:textId="77777777" w:rsidR="00303BFF" w:rsidRPr="00303BFF" w:rsidRDefault="00303BFF" w:rsidP="00303BFF">
      <w:pPr>
        <w:autoSpaceDN w:val="0"/>
        <w:adjustRightInd w:val="0"/>
        <w:spacing w:after="0" w:line="240" w:lineRule="auto"/>
        <w:jc w:val="both"/>
        <w:rPr>
          <w:rFonts w:cs="Calibri"/>
          <w:color w:val="000000"/>
          <w:sz w:val="24"/>
          <w:szCs w:val="24"/>
        </w:rPr>
      </w:pPr>
      <w:r w:rsidRPr="00303BFF">
        <w:rPr>
          <w:rFonts w:cs="Calibri"/>
          <w:color w:val="000000"/>
          <w:sz w:val="24"/>
          <w:szCs w:val="24"/>
        </w:rPr>
        <w:lastRenderedPageBreak/>
        <w:t>Se o término do prazo para pagamento ocorrer em dia sem expediente no órgão licitante, o pagamento deverá ser efetuado no primeiro dia útil subsequente.</w:t>
      </w:r>
    </w:p>
    <w:p w14:paraId="4142D5BC" w14:textId="77777777" w:rsidR="00303BFF" w:rsidRPr="00303BFF" w:rsidRDefault="00303BFF" w:rsidP="00303BFF">
      <w:pPr>
        <w:spacing w:after="0" w:line="240" w:lineRule="auto"/>
        <w:jc w:val="both"/>
        <w:rPr>
          <w:rFonts w:cs="Calibri"/>
          <w:color w:val="000000"/>
          <w:sz w:val="24"/>
          <w:szCs w:val="24"/>
          <w:lang w:val="x-none"/>
        </w:rPr>
      </w:pPr>
      <w:r w:rsidRPr="00303BFF">
        <w:rPr>
          <w:rFonts w:cs="Calibri"/>
          <w:color w:val="000000"/>
          <w:sz w:val="24"/>
          <w:szCs w:val="24"/>
          <w:lang w:val="x-none"/>
        </w:rPr>
        <w:t>Para receber seus créditos o contratado deverá comprovar a regularidade fiscal e tributária que lhe foram exigidas quando da habilitação.</w:t>
      </w:r>
    </w:p>
    <w:p w14:paraId="3C0E6E2E" w14:textId="77777777" w:rsidR="00303BFF" w:rsidRPr="00303BFF" w:rsidRDefault="00303BFF" w:rsidP="00303BFF">
      <w:pPr>
        <w:spacing w:after="0" w:line="240" w:lineRule="auto"/>
        <w:jc w:val="both"/>
        <w:rPr>
          <w:rFonts w:cs="Calibri"/>
          <w:bCs/>
          <w:sz w:val="24"/>
          <w:szCs w:val="24"/>
        </w:rPr>
      </w:pPr>
      <w:r w:rsidRPr="00303BFF">
        <w:rPr>
          <w:rFonts w:cs="Calibri"/>
          <w:color w:val="000000"/>
          <w:sz w:val="24"/>
          <w:szCs w:val="24"/>
        </w:rPr>
        <w:t>Administração reserva o direito de reter o pagamento de faturas para satisfação de penalidades pecuniárias aplicadas ao fornecedor e para ressarcir danos a terceiros.</w:t>
      </w:r>
    </w:p>
    <w:p w14:paraId="10A5AF3C" w14:textId="77777777" w:rsidR="00303BFF" w:rsidRPr="00303BFF" w:rsidRDefault="00303BFF" w:rsidP="00303BFF">
      <w:pPr>
        <w:spacing w:after="0" w:line="240" w:lineRule="auto"/>
        <w:jc w:val="both"/>
        <w:rPr>
          <w:rFonts w:cs="Calibri"/>
          <w:b/>
          <w:sz w:val="24"/>
          <w:szCs w:val="24"/>
        </w:rPr>
      </w:pPr>
    </w:p>
    <w:p w14:paraId="3F404014" w14:textId="77777777" w:rsidR="00303BFF" w:rsidRPr="00303BFF" w:rsidRDefault="00303BFF" w:rsidP="00303BFF">
      <w:pPr>
        <w:spacing w:after="0" w:line="240" w:lineRule="auto"/>
        <w:jc w:val="both"/>
        <w:rPr>
          <w:rFonts w:cs="Calibri"/>
          <w:b/>
          <w:bCs/>
          <w:color w:val="000000"/>
          <w:sz w:val="24"/>
          <w:szCs w:val="24"/>
        </w:rPr>
      </w:pPr>
      <w:r w:rsidRPr="00303BFF">
        <w:rPr>
          <w:rFonts w:cs="Calibri"/>
          <w:b/>
          <w:bCs/>
          <w:color w:val="000000"/>
          <w:sz w:val="24"/>
          <w:szCs w:val="24"/>
        </w:rPr>
        <w:t>11 - FORMA E CRITÉRIOS DE SELEÇÃO DO FORNECEDOR - HABILITAÇÃO</w:t>
      </w:r>
    </w:p>
    <w:p w14:paraId="1EE70A59"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-HABILITAÇÃO JURÍDICA</w:t>
      </w:r>
    </w:p>
    <w:p w14:paraId="2084ABF6"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 xml:space="preserve">Registro comercial, no caso de empresa individual; </w:t>
      </w:r>
    </w:p>
    <w:p w14:paraId="1CC5B59D"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Ato constitutivo, estatuto ou contrato social em vigor</w:t>
      </w:r>
      <w:r w:rsidRPr="00303BFF">
        <w:rPr>
          <w:rFonts w:cs="Calibri"/>
          <w:sz w:val="24"/>
          <w:szCs w:val="24"/>
          <w:vertAlign w:val="superscript"/>
        </w:rPr>
        <w:footnoteReference w:id="1"/>
      </w:r>
      <w:r w:rsidRPr="00303BFF">
        <w:rPr>
          <w:rFonts w:cs="Calibri"/>
          <w:sz w:val="24"/>
          <w:szCs w:val="24"/>
        </w:rPr>
        <w:t>, devidamente registrado, em se tratando de sociedades comerciais, e, no caso de sociedades por ações, acompanhado de documentos de eleição de seus administradores;</w:t>
      </w:r>
    </w:p>
    <w:p w14:paraId="67D5192E"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Inscrição do ato constitutivo, no caso de sociedades civis, acompanhada de prova de diretoria em exercício; </w:t>
      </w:r>
    </w:p>
    <w:p w14:paraId="7533EF0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Decreto de autorização, em se tratando de empresa ou sociedade estrangeira em funcionamento no País, e ato de registro ou autorização para funcionamento expedido pelo órgão competente, quando a atividade assim o exigir;</w:t>
      </w:r>
    </w:p>
    <w:p w14:paraId="64668A6E" w14:textId="77777777" w:rsidR="00303BFF" w:rsidRPr="00303BFF" w:rsidRDefault="00303BFF" w:rsidP="00303BFF">
      <w:pPr>
        <w:spacing w:after="0" w:line="240" w:lineRule="auto"/>
        <w:jc w:val="both"/>
        <w:rPr>
          <w:rFonts w:cs="Calibri"/>
          <w:b/>
          <w:sz w:val="24"/>
          <w:szCs w:val="24"/>
        </w:rPr>
      </w:pPr>
      <w:r w:rsidRPr="00303BFF">
        <w:rPr>
          <w:rFonts w:cs="Calibri"/>
          <w:iCs/>
          <w:sz w:val="24"/>
          <w:szCs w:val="24"/>
          <w:lang w:val="x-none"/>
        </w:rPr>
        <w:t xml:space="preserve">Em se tratando de Microempreendedor Individual – MEI: Certificado da Condição de Microempreendedor Individual - CCMEI, cuja aceitação ficará condicionada à verificação da autenticidade no sítio </w:t>
      </w:r>
      <w:hyperlink r:id="rId8" w:history="1">
        <w:r w:rsidRPr="00303BFF">
          <w:rPr>
            <w:rFonts w:cs="Calibri"/>
            <w:iCs/>
            <w:color w:val="0000FF"/>
            <w:sz w:val="24"/>
            <w:szCs w:val="24"/>
            <w:u w:val="single"/>
          </w:rPr>
          <w:t>www.portaldoempreendedor.gov.br</w:t>
        </w:r>
      </w:hyperlink>
      <w:r w:rsidRPr="00303BFF">
        <w:rPr>
          <w:rFonts w:cs="Calibri"/>
          <w:b/>
          <w:i/>
          <w:iCs/>
          <w:sz w:val="24"/>
          <w:szCs w:val="24"/>
        </w:rPr>
        <w:t xml:space="preserve"> </w:t>
      </w:r>
    </w:p>
    <w:p w14:paraId="4CD98D87" w14:textId="77777777" w:rsidR="00303BFF" w:rsidRPr="00303BFF" w:rsidRDefault="00303BFF" w:rsidP="00303BFF">
      <w:pPr>
        <w:spacing w:after="0" w:line="240" w:lineRule="auto"/>
        <w:jc w:val="both"/>
        <w:rPr>
          <w:sz w:val="24"/>
          <w:szCs w:val="24"/>
        </w:rPr>
      </w:pPr>
      <w:r w:rsidRPr="00303BFF">
        <w:rPr>
          <w:b/>
          <w:bCs/>
          <w:sz w:val="24"/>
          <w:szCs w:val="24"/>
        </w:rPr>
        <w:t>OBS:</w:t>
      </w:r>
      <w:r w:rsidRPr="00303BFF">
        <w:rPr>
          <w:sz w:val="24"/>
          <w:szCs w:val="24"/>
        </w:rPr>
        <w:t xml:space="preserve"> A COMPROVAÇÃO de microempresa e empresa de pequeno porte nos termos do que dispõe o artigo 48 inciso I da Lei Complementar nº 123, de 14 de dezembro de 2006 deverá ser:</w:t>
      </w:r>
    </w:p>
    <w:p w14:paraId="51175FA4" w14:textId="77777777" w:rsidR="00303BFF" w:rsidRPr="00303BFF" w:rsidRDefault="00303BFF" w:rsidP="00303BFF">
      <w:pPr>
        <w:spacing w:after="0" w:line="240" w:lineRule="auto"/>
        <w:jc w:val="both"/>
        <w:rPr>
          <w:sz w:val="24"/>
          <w:szCs w:val="24"/>
        </w:rPr>
      </w:pPr>
      <w:r w:rsidRPr="00303BFF">
        <w:rPr>
          <w:sz w:val="24"/>
          <w:szCs w:val="24"/>
        </w:rPr>
        <w:t>a) Se inscrito no Registro Público de Empresas Mercantis, declaração de enquadramento arquivada ou a certidão simplificada expedida pela Junta Comercial, ou equivalente, da sede da pequena empresa;</w:t>
      </w:r>
    </w:p>
    <w:p w14:paraId="08BCEA20" w14:textId="77777777" w:rsidR="00303BFF" w:rsidRPr="00303BFF" w:rsidRDefault="00303BFF" w:rsidP="00303BFF">
      <w:pPr>
        <w:spacing w:after="0" w:line="240" w:lineRule="auto"/>
        <w:jc w:val="both"/>
        <w:rPr>
          <w:sz w:val="24"/>
          <w:szCs w:val="24"/>
        </w:rPr>
      </w:pPr>
      <w:r w:rsidRPr="00303BFF">
        <w:rPr>
          <w:sz w:val="24"/>
          <w:szCs w:val="24"/>
        </w:rPr>
        <w:t>b) Se inscrito no Registro Civil de Pessoas Jurídicas, declaração de enquadramento arquivada ou a Certidão de Breve Relato do Cartório de Registro Civil de Pessoas Jurídicas, ou equivalentes, da sede da pequena empresa.</w:t>
      </w:r>
    </w:p>
    <w:p w14:paraId="526E9568" w14:textId="77777777" w:rsidR="00303BFF" w:rsidRPr="00303BFF" w:rsidRDefault="00303BFF" w:rsidP="00303BFF">
      <w:pPr>
        <w:spacing w:after="0" w:line="240" w:lineRule="auto"/>
        <w:jc w:val="both"/>
        <w:rPr>
          <w:sz w:val="24"/>
          <w:szCs w:val="24"/>
        </w:rPr>
      </w:pPr>
      <w:r w:rsidRPr="00303BFF">
        <w:rPr>
          <w:sz w:val="24"/>
          <w:szCs w:val="24"/>
        </w:rPr>
        <w:t>c) O licitante optante pelo Regime do Simples Nacional deverá apresentar Declaração de Opção pelo “Simples Nacional”.</w:t>
      </w:r>
    </w:p>
    <w:p w14:paraId="77669111" w14:textId="77777777" w:rsidR="00303BFF" w:rsidRPr="00303BFF" w:rsidRDefault="00303BFF" w:rsidP="00303BFF">
      <w:pPr>
        <w:spacing w:after="0" w:line="240" w:lineRule="auto"/>
        <w:jc w:val="both"/>
        <w:rPr>
          <w:sz w:val="24"/>
          <w:szCs w:val="24"/>
        </w:rPr>
      </w:pPr>
      <w:r w:rsidRPr="00303BFF">
        <w:rPr>
          <w:b/>
          <w:bCs/>
          <w:sz w:val="24"/>
          <w:szCs w:val="24"/>
        </w:rPr>
        <w:t>OBS:</w:t>
      </w:r>
      <w:r w:rsidRPr="00303BFF">
        <w:rPr>
          <w:sz w:val="24"/>
          <w:szCs w:val="24"/>
        </w:rPr>
        <w:t xml:space="preserve"> O licitante que apresentar declaração falsa responderá por seus atos, civil, penal e administrativamente.</w:t>
      </w:r>
    </w:p>
    <w:p w14:paraId="34D834A9" w14:textId="77777777" w:rsidR="00303BFF" w:rsidRPr="00303BFF" w:rsidRDefault="00303BFF" w:rsidP="00303BFF">
      <w:pPr>
        <w:spacing w:after="0" w:line="240" w:lineRule="auto"/>
        <w:jc w:val="both"/>
        <w:rPr>
          <w:rFonts w:cs="Calibri"/>
          <w:b/>
          <w:sz w:val="24"/>
          <w:szCs w:val="24"/>
        </w:rPr>
      </w:pPr>
    </w:p>
    <w:p w14:paraId="6568F80E"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HABILITAÇÃO FISCAL E TRABALHISTA</w:t>
      </w:r>
    </w:p>
    <w:p w14:paraId="070127ED"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Comprovante de inscrição no CNPJ</w:t>
      </w:r>
    </w:p>
    <w:p w14:paraId="526565B8"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regularidade com INSS (seguridade social), e tributos federais e dívida ativa da união (certidão conjunto);</w:t>
      </w:r>
    </w:p>
    <w:p w14:paraId="16FC2DA5"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lastRenderedPageBreak/>
        <w:t>Prova de regularidade com FGTS (fundo de garantia por tempo de serviço);</w:t>
      </w:r>
    </w:p>
    <w:p w14:paraId="636FD8B3"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regularidade para com a Fazenda Municipal;</w:t>
      </w:r>
    </w:p>
    <w:p w14:paraId="54D928FD"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regularidade para com a Fazenda Estadual;</w:t>
      </w:r>
    </w:p>
    <w:p w14:paraId="2A064336"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inexistência de débitos inadimplidos perante a Justiça do Trabalho (CNDT).</w:t>
      </w:r>
    </w:p>
    <w:p w14:paraId="4D4D252A" w14:textId="77777777" w:rsidR="00303BFF" w:rsidRPr="00303BFF" w:rsidRDefault="00303BFF" w:rsidP="00303BFF">
      <w:pPr>
        <w:spacing w:after="0" w:line="240" w:lineRule="auto"/>
        <w:jc w:val="both"/>
        <w:rPr>
          <w:sz w:val="24"/>
          <w:szCs w:val="24"/>
        </w:rPr>
      </w:pPr>
      <w:r w:rsidRPr="00303BFF">
        <w:rPr>
          <w:sz w:val="24"/>
          <w:szCs w:val="24"/>
        </w:rPr>
        <w:t>Nota: são válidas para comprovação de regularidade as certidões positivas com efeito de negativas expedidas pelos respectivos órgãos.</w:t>
      </w:r>
    </w:p>
    <w:p w14:paraId="23979F17" w14:textId="77777777" w:rsidR="00303BFF" w:rsidRPr="00303BFF" w:rsidRDefault="00303BFF" w:rsidP="00303BFF">
      <w:pPr>
        <w:autoSpaceDE w:val="0"/>
        <w:autoSpaceDN w:val="0"/>
        <w:adjustRightInd w:val="0"/>
        <w:spacing w:after="0" w:line="240" w:lineRule="auto"/>
        <w:jc w:val="both"/>
        <w:rPr>
          <w:rFonts w:cs="Calibri"/>
          <w:b/>
          <w:sz w:val="24"/>
          <w:szCs w:val="24"/>
        </w:rPr>
      </w:pPr>
    </w:p>
    <w:p w14:paraId="0ABEFF3D" w14:textId="77777777" w:rsidR="00303BFF" w:rsidRPr="00303BFF" w:rsidRDefault="00303BFF" w:rsidP="00303BFF">
      <w:pPr>
        <w:autoSpaceDE w:val="0"/>
        <w:autoSpaceDN w:val="0"/>
        <w:adjustRightInd w:val="0"/>
        <w:spacing w:after="0" w:line="240" w:lineRule="auto"/>
        <w:jc w:val="both"/>
        <w:rPr>
          <w:rFonts w:cs="Calibri"/>
          <w:sz w:val="24"/>
          <w:szCs w:val="24"/>
        </w:rPr>
      </w:pPr>
      <w:r w:rsidRPr="00303BFF">
        <w:rPr>
          <w:rFonts w:cs="Calibri"/>
          <w:b/>
          <w:bCs/>
          <w:sz w:val="24"/>
          <w:szCs w:val="24"/>
        </w:rPr>
        <w:t>QUALIFICAÇÃO ECONÔMICO - FINANCEIRA:</w:t>
      </w:r>
    </w:p>
    <w:p w14:paraId="5C527E62" w14:textId="77777777" w:rsidR="00303BFF" w:rsidRPr="00303BFF" w:rsidRDefault="00303BFF" w:rsidP="00303BFF">
      <w:pPr>
        <w:keepNext/>
        <w:keepLines/>
        <w:spacing w:after="0" w:line="240" w:lineRule="auto"/>
        <w:ind w:left="-6"/>
        <w:jc w:val="both"/>
        <w:outlineLvl w:val="2"/>
        <w:rPr>
          <w:rFonts w:eastAsia="Times New Roman" w:cs="Calibri"/>
          <w:kern w:val="2"/>
          <w:sz w:val="24"/>
          <w:szCs w:val="24"/>
          <w14:ligatures w14:val="standardContextual"/>
        </w:rPr>
      </w:pPr>
      <w:r w:rsidRPr="00303BFF">
        <w:rPr>
          <w:rFonts w:eastAsia="Times New Roman" w:cs="Calibri"/>
          <w:kern w:val="2"/>
          <w:sz w:val="24"/>
          <w:szCs w:val="24"/>
          <w14:ligatures w14:val="standardContextual"/>
        </w:rPr>
        <w:t>Certidão Negativa de Falência, Recuperação Judicial ou Extrajudicial, Concordata expedida pelo FORO de domicílio da proponente, dentro do prazo de validade previsto na mesma, referente à data de abertura desta dispensa, admitindo-se certidões digitais, podendo ser dispensada à critério da administração.</w:t>
      </w:r>
    </w:p>
    <w:p w14:paraId="63C74A6B" w14:textId="77777777" w:rsidR="00303BFF" w:rsidRPr="00303BFF" w:rsidRDefault="00303BFF" w:rsidP="00303BFF">
      <w:pPr>
        <w:autoSpaceDN w:val="0"/>
        <w:adjustRightInd w:val="0"/>
        <w:spacing w:after="0" w:line="240" w:lineRule="auto"/>
        <w:jc w:val="both"/>
        <w:rPr>
          <w:rFonts w:cs="Calibri"/>
          <w:b/>
          <w:sz w:val="24"/>
          <w:szCs w:val="24"/>
        </w:rPr>
      </w:pPr>
    </w:p>
    <w:p w14:paraId="6F7EDC63" w14:textId="77777777" w:rsidR="00303BFF" w:rsidRPr="00303BFF" w:rsidRDefault="00303BFF" w:rsidP="00303BFF">
      <w:pPr>
        <w:autoSpaceDE w:val="0"/>
        <w:autoSpaceDN w:val="0"/>
        <w:adjustRightInd w:val="0"/>
        <w:spacing w:after="0" w:line="240" w:lineRule="auto"/>
        <w:jc w:val="both"/>
        <w:rPr>
          <w:rFonts w:cs="Calibri"/>
          <w:b/>
          <w:bCs/>
          <w:sz w:val="24"/>
          <w:szCs w:val="24"/>
        </w:rPr>
      </w:pPr>
      <w:r w:rsidRPr="00303BFF">
        <w:rPr>
          <w:rFonts w:cs="Calibri"/>
          <w:b/>
          <w:bCs/>
          <w:sz w:val="24"/>
          <w:szCs w:val="24"/>
        </w:rPr>
        <w:t>QUALIFICAÇÃO TÉCNICA</w:t>
      </w:r>
    </w:p>
    <w:p w14:paraId="70D9A2EB" w14:textId="77777777" w:rsidR="00303BFF" w:rsidRPr="00303BFF" w:rsidRDefault="00303BFF" w:rsidP="00303BFF">
      <w:pPr>
        <w:spacing w:after="0" w:line="240" w:lineRule="auto"/>
        <w:jc w:val="both"/>
        <w:rPr>
          <w:rFonts w:cs="Calibri"/>
          <w:sz w:val="24"/>
          <w:szCs w:val="24"/>
        </w:rPr>
      </w:pPr>
      <w:r w:rsidRPr="00303BFF">
        <w:rPr>
          <w:rFonts w:cs="Calibri"/>
          <w:sz w:val="24"/>
          <w:szCs w:val="24"/>
        </w:rPr>
        <w:t>Certidões ou atestados, que demonstrem capacidade operacional na execução de serviços similares de complexidade tecnológica e operacional equivalente ou superior, bem como documentos comprobatórios emitidos na forma do </w:t>
      </w:r>
      <w:hyperlink r:id="rId9" w:anchor="art88%C2%A73" w:history="1">
        <w:r w:rsidRPr="00303BFF">
          <w:rPr>
            <w:rFonts w:cs="Calibri"/>
            <w:color w:val="0000FF"/>
            <w:sz w:val="24"/>
            <w:szCs w:val="24"/>
            <w:u w:val="single"/>
          </w:rPr>
          <w:t>§ 3º do art. 88 da Lei 14.333/21</w:t>
        </w:r>
        <w:r w:rsidRPr="00303BFF">
          <w:rPr>
            <w:rFonts w:cs="Calibri"/>
            <w:color w:val="0000FF"/>
            <w:sz w:val="24"/>
            <w:szCs w:val="24"/>
            <w:u w:val="single"/>
            <w:vertAlign w:val="superscript"/>
          </w:rPr>
          <w:footnoteReference w:id="2"/>
        </w:r>
        <w:r w:rsidRPr="00303BFF">
          <w:rPr>
            <w:rFonts w:cs="Calibri"/>
            <w:color w:val="0000FF"/>
            <w:sz w:val="24"/>
            <w:szCs w:val="24"/>
            <w:u w:val="single"/>
          </w:rPr>
          <w:t>, podendo ser dispensada à critério da administração;</w:t>
        </w:r>
      </w:hyperlink>
    </w:p>
    <w:p w14:paraId="684C135F" w14:textId="77777777" w:rsidR="00303BFF" w:rsidRPr="00303BFF" w:rsidRDefault="00303BFF" w:rsidP="00303BFF">
      <w:pPr>
        <w:spacing w:after="0" w:line="240" w:lineRule="auto"/>
        <w:rPr>
          <w:rFonts w:cs="Calibri"/>
          <w:sz w:val="24"/>
          <w:szCs w:val="24"/>
          <w:lang w:eastAsia="pt-BR"/>
        </w:rPr>
      </w:pPr>
    </w:p>
    <w:p w14:paraId="4990030C" w14:textId="77777777" w:rsidR="00303BFF" w:rsidRPr="00303BFF" w:rsidRDefault="00303BFF" w:rsidP="00303BFF">
      <w:pPr>
        <w:spacing w:after="0" w:line="240" w:lineRule="auto"/>
        <w:rPr>
          <w:rFonts w:cs="Calibri"/>
          <w:b/>
          <w:sz w:val="24"/>
          <w:szCs w:val="24"/>
          <w:lang w:eastAsia="pt-BR"/>
        </w:rPr>
      </w:pPr>
      <w:r w:rsidRPr="00303BFF">
        <w:rPr>
          <w:rFonts w:cs="Calibri"/>
          <w:b/>
          <w:bCs/>
          <w:sz w:val="24"/>
          <w:szCs w:val="24"/>
          <w:lang w:eastAsia="pt-BR"/>
        </w:rPr>
        <w:t>DECLARAÇÕES</w:t>
      </w:r>
    </w:p>
    <w:p w14:paraId="34D1AD8A" w14:textId="77777777" w:rsidR="00303BFF" w:rsidRPr="00303BFF" w:rsidRDefault="00303BFF" w:rsidP="00303BFF">
      <w:pPr>
        <w:spacing w:after="0" w:line="240" w:lineRule="auto"/>
        <w:rPr>
          <w:rFonts w:cs="Calibri"/>
          <w:sz w:val="24"/>
          <w:szCs w:val="24"/>
          <w:lang w:eastAsia="pt-BR"/>
        </w:rPr>
      </w:pPr>
      <w:r w:rsidRPr="00303BFF">
        <w:rPr>
          <w:rFonts w:cs="Calibri"/>
          <w:bCs/>
          <w:sz w:val="24"/>
          <w:szCs w:val="24"/>
          <w:lang w:eastAsia="pt-BR"/>
        </w:rPr>
        <w:t>DECLARAÇÃO do representante legal, observado o disposto no Anexo III.</w:t>
      </w:r>
    </w:p>
    <w:p w14:paraId="6AFB5A3A" w14:textId="77777777" w:rsidR="00303BFF" w:rsidRPr="00303BFF" w:rsidRDefault="00303BFF" w:rsidP="00303BFF">
      <w:pPr>
        <w:spacing w:after="0" w:line="240" w:lineRule="auto"/>
        <w:jc w:val="both"/>
        <w:rPr>
          <w:rFonts w:cs="Calibri"/>
          <w:b/>
          <w:bCs/>
          <w:sz w:val="24"/>
          <w:szCs w:val="24"/>
        </w:rPr>
      </w:pPr>
    </w:p>
    <w:p w14:paraId="47C14DC5" w14:textId="77777777" w:rsidR="00303BFF" w:rsidRPr="00303BFF" w:rsidRDefault="00303BFF" w:rsidP="00303BFF">
      <w:pPr>
        <w:spacing w:after="0" w:line="240" w:lineRule="auto"/>
        <w:jc w:val="both"/>
        <w:rPr>
          <w:rFonts w:cs="Calibri"/>
          <w:b/>
          <w:bCs/>
          <w:sz w:val="24"/>
          <w:szCs w:val="24"/>
        </w:rPr>
      </w:pPr>
      <w:r w:rsidRPr="00303BFF">
        <w:rPr>
          <w:rFonts w:cs="Calibri"/>
          <w:b/>
          <w:bCs/>
          <w:sz w:val="24"/>
          <w:szCs w:val="24"/>
        </w:rPr>
        <w:t>12 - ADEQUAÇÃO ORÇAMENTÁRIA</w:t>
      </w:r>
    </w:p>
    <w:p w14:paraId="5DD14B37" w14:textId="4B7D63E1" w:rsidR="00303BFF" w:rsidRPr="00303BFF" w:rsidRDefault="00303BFF" w:rsidP="00303BFF">
      <w:pPr>
        <w:spacing w:after="0" w:line="240" w:lineRule="auto"/>
        <w:jc w:val="both"/>
        <w:rPr>
          <w:rFonts w:cs="Calibri"/>
          <w:sz w:val="24"/>
          <w:szCs w:val="24"/>
        </w:rPr>
      </w:pPr>
      <w:r w:rsidRPr="00303BFF">
        <w:rPr>
          <w:rFonts w:cs="Calibri"/>
          <w:sz w:val="24"/>
          <w:szCs w:val="24"/>
        </w:rPr>
        <w:t xml:space="preserve">A despesa decorrente desta aquisição está estimada em </w:t>
      </w:r>
      <w:r w:rsidRPr="00303BFF">
        <w:rPr>
          <w:rFonts w:cs="Calibri"/>
          <w:b/>
          <w:sz w:val="24"/>
          <w:szCs w:val="24"/>
        </w:rPr>
        <w:t>R$ 4.</w:t>
      </w:r>
      <w:r w:rsidR="00D555D2">
        <w:rPr>
          <w:rFonts w:cs="Calibri"/>
          <w:b/>
          <w:sz w:val="24"/>
          <w:szCs w:val="24"/>
        </w:rPr>
        <w:t>41</w:t>
      </w:r>
      <w:r w:rsidR="00A13387">
        <w:rPr>
          <w:rFonts w:cs="Calibri"/>
          <w:b/>
          <w:sz w:val="24"/>
          <w:szCs w:val="24"/>
        </w:rPr>
        <w:t>1</w:t>
      </w:r>
      <w:r w:rsidR="00D555D2">
        <w:rPr>
          <w:rFonts w:cs="Calibri"/>
          <w:b/>
          <w:sz w:val="24"/>
          <w:szCs w:val="24"/>
        </w:rPr>
        <w:t>,</w:t>
      </w:r>
      <w:r w:rsidR="00A13387">
        <w:rPr>
          <w:rFonts w:cs="Calibri"/>
          <w:b/>
          <w:sz w:val="24"/>
          <w:szCs w:val="24"/>
        </w:rPr>
        <w:t>67</w:t>
      </w:r>
      <w:r w:rsidRPr="00303BFF">
        <w:rPr>
          <w:rFonts w:cs="Calibri"/>
          <w:b/>
          <w:sz w:val="24"/>
          <w:szCs w:val="24"/>
        </w:rPr>
        <w:t xml:space="preserve"> (quatro mil,</w:t>
      </w:r>
      <w:r w:rsidR="00D555D2">
        <w:rPr>
          <w:rFonts w:cs="Calibri"/>
          <w:b/>
          <w:sz w:val="24"/>
          <w:szCs w:val="24"/>
        </w:rPr>
        <w:t xml:space="preserve"> quatrocentos e </w:t>
      </w:r>
      <w:r w:rsidR="00A13387">
        <w:rPr>
          <w:rFonts w:cs="Calibri"/>
          <w:b/>
          <w:sz w:val="24"/>
          <w:szCs w:val="24"/>
        </w:rPr>
        <w:t>onze</w:t>
      </w:r>
      <w:r w:rsidRPr="00303BFF">
        <w:rPr>
          <w:rFonts w:cs="Calibri"/>
          <w:b/>
          <w:sz w:val="24"/>
          <w:szCs w:val="24"/>
        </w:rPr>
        <w:t xml:space="preserve"> reais e </w:t>
      </w:r>
      <w:r w:rsidR="00D555D2">
        <w:rPr>
          <w:rFonts w:cs="Calibri"/>
          <w:b/>
          <w:sz w:val="24"/>
          <w:szCs w:val="24"/>
        </w:rPr>
        <w:t>se</w:t>
      </w:r>
      <w:r w:rsidR="00A13387">
        <w:rPr>
          <w:rFonts w:cs="Calibri"/>
          <w:b/>
          <w:sz w:val="24"/>
          <w:szCs w:val="24"/>
        </w:rPr>
        <w:t>ss</w:t>
      </w:r>
      <w:r w:rsidR="00D555D2">
        <w:rPr>
          <w:rFonts w:cs="Calibri"/>
          <w:b/>
          <w:sz w:val="24"/>
          <w:szCs w:val="24"/>
        </w:rPr>
        <w:t>enta</w:t>
      </w:r>
      <w:r w:rsidRPr="00303BFF">
        <w:rPr>
          <w:rFonts w:cs="Calibri"/>
          <w:b/>
          <w:sz w:val="24"/>
          <w:szCs w:val="24"/>
        </w:rPr>
        <w:t xml:space="preserve"> e </w:t>
      </w:r>
      <w:r w:rsidR="00A13387">
        <w:rPr>
          <w:rFonts w:cs="Calibri"/>
          <w:b/>
          <w:sz w:val="24"/>
          <w:szCs w:val="24"/>
        </w:rPr>
        <w:t>sete</w:t>
      </w:r>
      <w:r w:rsidRPr="00303BFF">
        <w:rPr>
          <w:rFonts w:cs="Calibri"/>
          <w:b/>
          <w:sz w:val="24"/>
          <w:szCs w:val="24"/>
        </w:rPr>
        <w:t xml:space="preserve"> centavos) </w:t>
      </w:r>
      <w:r w:rsidRPr="00303BFF">
        <w:rPr>
          <w:rFonts w:cs="Calibri"/>
          <w:bCs/>
          <w:sz w:val="24"/>
          <w:szCs w:val="24"/>
        </w:rPr>
        <w:t>e</w:t>
      </w:r>
      <w:r w:rsidRPr="00303BFF">
        <w:rPr>
          <w:rFonts w:cs="Calibri"/>
          <w:b/>
          <w:sz w:val="24"/>
          <w:szCs w:val="24"/>
        </w:rPr>
        <w:t xml:space="preserve"> </w:t>
      </w:r>
      <w:r w:rsidRPr="00303BFF">
        <w:rPr>
          <w:rFonts w:cs="Calibri"/>
          <w:sz w:val="24"/>
          <w:szCs w:val="24"/>
        </w:rPr>
        <w:t>correrá pelas seguintes DOTAÇÕES ORÇAMENTÁRIAS:</w:t>
      </w:r>
    </w:p>
    <w:p w14:paraId="413F7637" w14:textId="77777777" w:rsidR="00303BFF" w:rsidRPr="00303BFF" w:rsidRDefault="00303BFF" w:rsidP="00303BFF">
      <w:pPr>
        <w:spacing w:after="0" w:line="240" w:lineRule="auto"/>
        <w:jc w:val="both"/>
        <w:rPr>
          <w:rFonts w:cs="Calibri"/>
          <w:sz w:val="24"/>
          <w:szCs w:val="24"/>
        </w:rPr>
      </w:pPr>
      <w:r w:rsidRPr="00303BFF">
        <w:rPr>
          <w:rFonts w:cs="Calibri"/>
          <w:sz w:val="24"/>
          <w:szCs w:val="24"/>
        </w:rPr>
        <w:t>FICHA: 8</w:t>
      </w:r>
    </w:p>
    <w:p w14:paraId="3AA6F1C6"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Dotação: 01.01.01.01.031.0001.2001.3.3.90.30.00. Material de Consumo</w:t>
      </w:r>
    </w:p>
    <w:p w14:paraId="319611F2" w14:textId="77777777" w:rsidR="00303BFF" w:rsidRPr="00303BFF" w:rsidRDefault="00303BFF" w:rsidP="00303BFF">
      <w:pPr>
        <w:spacing w:after="0" w:line="240" w:lineRule="auto"/>
        <w:jc w:val="both"/>
        <w:rPr>
          <w:rFonts w:cs="Calibri"/>
          <w:sz w:val="24"/>
          <w:szCs w:val="24"/>
        </w:rPr>
      </w:pPr>
      <w:r w:rsidRPr="00303BFF">
        <w:rPr>
          <w:rFonts w:cs="Calibri"/>
          <w:sz w:val="24"/>
          <w:szCs w:val="24"/>
        </w:rPr>
        <w:t>Fonte de Recurso: 1.500.000</w:t>
      </w:r>
    </w:p>
    <w:p w14:paraId="653B42A9" w14:textId="77777777" w:rsidR="00303BFF" w:rsidRPr="00303BFF" w:rsidRDefault="00303BFF" w:rsidP="00303BFF">
      <w:pPr>
        <w:spacing w:after="0" w:line="240" w:lineRule="auto"/>
        <w:jc w:val="both"/>
        <w:rPr>
          <w:rFonts w:cs="Calibri"/>
          <w:b/>
          <w:bCs/>
          <w:sz w:val="24"/>
          <w:szCs w:val="24"/>
        </w:rPr>
      </w:pPr>
    </w:p>
    <w:p w14:paraId="2D792DC1" w14:textId="77777777" w:rsidR="00303BFF" w:rsidRPr="00303BFF" w:rsidRDefault="00303BFF" w:rsidP="00303BFF">
      <w:pPr>
        <w:spacing w:after="0" w:line="240" w:lineRule="auto"/>
        <w:jc w:val="both"/>
        <w:rPr>
          <w:rFonts w:cs="Calibri"/>
          <w:b/>
          <w:bCs/>
          <w:sz w:val="24"/>
          <w:szCs w:val="24"/>
        </w:rPr>
      </w:pPr>
      <w:r w:rsidRPr="00303BFF">
        <w:rPr>
          <w:rFonts w:cs="Calibri"/>
          <w:b/>
          <w:bCs/>
          <w:sz w:val="24"/>
          <w:szCs w:val="24"/>
        </w:rPr>
        <w:t xml:space="preserve">13 - SUSTENTABILIDADE EM ATENDIMENTO DAS POLÍTICAS PÚBLICAS </w:t>
      </w:r>
    </w:p>
    <w:p w14:paraId="1CDD0F38" w14:textId="77777777" w:rsidR="00303BFF" w:rsidRPr="00303BFF" w:rsidRDefault="00303BFF" w:rsidP="00303BFF">
      <w:pPr>
        <w:spacing w:after="0" w:line="240" w:lineRule="auto"/>
        <w:jc w:val="both"/>
        <w:rPr>
          <w:rFonts w:cs="Calibri"/>
          <w:sz w:val="24"/>
          <w:szCs w:val="24"/>
        </w:rPr>
      </w:pPr>
      <w:r w:rsidRPr="00303BFF">
        <w:rPr>
          <w:rFonts w:cs="Calibri"/>
          <w:sz w:val="24"/>
          <w:szCs w:val="24"/>
        </w:rPr>
        <w:t>Observar os princípios de sustentabilidade contidos na legislação, precipuamente no art. 5º da Lei n.º 14.133/21 e demais legislações específicas, com destaque:</w:t>
      </w:r>
    </w:p>
    <w:p w14:paraId="679DA378" w14:textId="77777777" w:rsidR="00303BFF" w:rsidRPr="00303BFF" w:rsidRDefault="00303BFF" w:rsidP="00303BFF">
      <w:pPr>
        <w:spacing w:after="0" w:line="240" w:lineRule="auto"/>
        <w:jc w:val="both"/>
        <w:rPr>
          <w:rFonts w:cs="Calibri"/>
          <w:sz w:val="24"/>
          <w:szCs w:val="24"/>
        </w:rPr>
      </w:pPr>
      <w:r w:rsidRPr="00303BFF">
        <w:rPr>
          <w:rFonts w:cs="Calibri"/>
          <w:sz w:val="24"/>
          <w:szCs w:val="24"/>
        </w:rPr>
        <w:lastRenderedPageBreak/>
        <w:t>Utilização de materiais que sejam reciclados, reutilizáveis ou biodegradáveis, e que reduzam a necessidade de manutenção, conforme determina o Conselho Nacional do Meio Ambiente (CONAMA);</w:t>
      </w:r>
    </w:p>
    <w:p w14:paraId="2595216A" w14:textId="77777777" w:rsidR="00303BFF" w:rsidRPr="00303BFF" w:rsidRDefault="00303BFF" w:rsidP="00303BFF">
      <w:pPr>
        <w:spacing w:after="0" w:line="240" w:lineRule="auto"/>
        <w:jc w:val="both"/>
        <w:rPr>
          <w:rFonts w:cs="Calibri"/>
          <w:sz w:val="24"/>
          <w:szCs w:val="24"/>
        </w:rPr>
      </w:pPr>
      <w:r w:rsidRPr="00303BFF">
        <w:rPr>
          <w:rFonts w:cs="Calibri"/>
          <w:sz w:val="24"/>
          <w:szCs w:val="24"/>
        </w:rPr>
        <w:t>Emprego de mão de obra, materiais, tecnologias e matérias-primas de origem local (eficiência econômica, sustentabilidade social.</w:t>
      </w:r>
    </w:p>
    <w:p w14:paraId="652FABC8" w14:textId="77777777" w:rsidR="00303BFF" w:rsidRPr="00303BFF" w:rsidRDefault="00303BFF" w:rsidP="00303BFF">
      <w:pPr>
        <w:spacing w:after="0" w:line="240" w:lineRule="auto"/>
        <w:jc w:val="both"/>
        <w:rPr>
          <w:rFonts w:cs="Calibri"/>
          <w:sz w:val="24"/>
          <w:szCs w:val="24"/>
        </w:rPr>
      </w:pPr>
      <w:r w:rsidRPr="00303BFF">
        <w:rPr>
          <w:rFonts w:cs="Calibri"/>
          <w:sz w:val="24"/>
          <w:szCs w:val="24"/>
        </w:rPr>
        <w:t>Redução de resíduos, reaproveitamento e destinação adequada dos materiais recicláveis;</w:t>
      </w:r>
    </w:p>
    <w:p w14:paraId="70DE1469" w14:textId="77777777" w:rsidR="00303BFF" w:rsidRPr="00303BFF" w:rsidRDefault="00303BFF" w:rsidP="00303BFF">
      <w:pPr>
        <w:spacing w:after="0" w:line="240" w:lineRule="auto"/>
        <w:jc w:val="both"/>
        <w:rPr>
          <w:rFonts w:cs="Calibri"/>
          <w:sz w:val="24"/>
          <w:szCs w:val="24"/>
        </w:rPr>
      </w:pPr>
      <w:r w:rsidRPr="00303BFF">
        <w:rPr>
          <w:rFonts w:cs="Calibri"/>
          <w:sz w:val="24"/>
          <w:szCs w:val="24"/>
        </w:rPr>
        <w:t>Utilização de equipamentos com baixo consumo energético, de água e baixa emissão de ruído;</w:t>
      </w:r>
    </w:p>
    <w:p w14:paraId="12C1EA8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Utilização de produtos atóxicos ou, quando não disponíveis no mercado, de menor toxicidade;</w:t>
      </w:r>
    </w:p>
    <w:p w14:paraId="344FADA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Observação das normas do INMETRO e da ISO 14.000;</w:t>
      </w:r>
    </w:p>
    <w:p w14:paraId="6FC52991" w14:textId="77777777" w:rsidR="00303BFF" w:rsidRPr="00303BFF" w:rsidRDefault="00303BFF" w:rsidP="00303BFF">
      <w:pPr>
        <w:spacing w:after="0" w:line="240" w:lineRule="auto"/>
        <w:jc w:val="both"/>
        <w:rPr>
          <w:rFonts w:cs="Calibri"/>
          <w:sz w:val="24"/>
          <w:szCs w:val="24"/>
        </w:rPr>
      </w:pPr>
      <w:r w:rsidRPr="00303BFF">
        <w:rPr>
          <w:rFonts w:cs="Calibri"/>
          <w:sz w:val="24"/>
          <w:szCs w:val="24"/>
        </w:rPr>
        <w:t>Utilizar materiais novos, comprovadamente de qualidade satisfazendo rigorosamente as especificações constantes deste Termo, as normas da ABNT e dos fabricantes, e as normas internacionais consagradas, na falta de regulamentação pela ABNT.</w:t>
      </w:r>
    </w:p>
    <w:p w14:paraId="79D89A55" w14:textId="77777777" w:rsidR="00303BFF" w:rsidRPr="00303BFF" w:rsidRDefault="00303BFF" w:rsidP="00303BFF">
      <w:pPr>
        <w:spacing w:after="0" w:line="240" w:lineRule="auto"/>
        <w:jc w:val="both"/>
        <w:rPr>
          <w:rFonts w:cs="Calibri"/>
          <w:sz w:val="24"/>
          <w:szCs w:val="24"/>
        </w:rPr>
      </w:pPr>
    </w:p>
    <w:p w14:paraId="05A5960F" w14:textId="77777777" w:rsidR="00303BFF" w:rsidRPr="00303BFF" w:rsidRDefault="00303BFF" w:rsidP="00303BFF">
      <w:pPr>
        <w:spacing w:after="0" w:line="240" w:lineRule="auto"/>
        <w:rPr>
          <w:rFonts w:cs="Calibri"/>
          <w:b/>
          <w:color w:val="000000" w:themeColor="text1"/>
          <w:sz w:val="24"/>
          <w:szCs w:val="24"/>
        </w:rPr>
      </w:pPr>
      <w:r w:rsidRPr="00303BFF">
        <w:rPr>
          <w:rFonts w:cs="Calibri"/>
          <w:b/>
          <w:color w:val="000000" w:themeColor="text1"/>
          <w:sz w:val="24"/>
          <w:szCs w:val="24"/>
        </w:rPr>
        <w:t>14 - SUBCONTRATAÇÃO:</w:t>
      </w:r>
    </w:p>
    <w:p w14:paraId="3C7A7592" w14:textId="77777777" w:rsidR="00303BFF" w:rsidRPr="00303BFF" w:rsidRDefault="00303BFF" w:rsidP="00303BFF">
      <w:pPr>
        <w:spacing w:after="0" w:line="240" w:lineRule="auto"/>
        <w:rPr>
          <w:rFonts w:cs="Calibri"/>
          <w:sz w:val="24"/>
          <w:szCs w:val="24"/>
        </w:rPr>
      </w:pPr>
      <w:r w:rsidRPr="00303BFF">
        <w:rPr>
          <w:rFonts w:cs="Calibri"/>
          <w:sz w:val="24"/>
          <w:szCs w:val="24"/>
        </w:rPr>
        <w:t>É expressamente proibida a subcontratação do objeto da presente licitação.</w:t>
      </w:r>
    </w:p>
    <w:p w14:paraId="40FD3DC0" w14:textId="77777777" w:rsidR="00303BFF" w:rsidRPr="00303BFF" w:rsidRDefault="00303BFF" w:rsidP="00303BFF">
      <w:pPr>
        <w:spacing w:after="0" w:line="240" w:lineRule="auto"/>
        <w:rPr>
          <w:rFonts w:cs="Calibri"/>
          <w:sz w:val="24"/>
          <w:szCs w:val="24"/>
        </w:rPr>
      </w:pPr>
    </w:p>
    <w:p w14:paraId="4E36D52D" w14:textId="77777777" w:rsidR="00303BFF" w:rsidRPr="00303BFF" w:rsidRDefault="00303BFF" w:rsidP="00303BFF">
      <w:pPr>
        <w:spacing w:after="0" w:line="240" w:lineRule="auto"/>
        <w:rPr>
          <w:rFonts w:cs="Calibri"/>
          <w:b/>
          <w:sz w:val="24"/>
          <w:szCs w:val="24"/>
        </w:rPr>
      </w:pPr>
      <w:r w:rsidRPr="00303BFF">
        <w:rPr>
          <w:rFonts w:cs="Calibri"/>
          <w:b/>
          <w:sz w:val="24"/>
          <w:szCs w:val="24"/>
        </w:rPr>
        <w:t>15 – INFRAÇÕES E SANÇÕES:</w:t>
      </w:r>
    </w:p>
    <w:p w14:paraId="289D04CD"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O contratado será responsabilizado administrativamente pelas seguintes infrações:</w:t>
      </w:r>
    </w:p>
    <w:p w14:paraId="2ACE0411" w14:textId="77777777" w:rsidR="00303BFF" w:rsidRPr="00303BFF" w:rsidRDefault="00303BFF" w:rsidP="00303BFF">
      <w:pPr>
        <w:spacing w:after="0" w:line="240" w:lineRule="auto"/>
        <w:jc w:val="both"/>
        <w:rPr>
          <w:rFonts w:cs="Calibri"/>
          <w:sz w:val="24"/>
          <w:szCs w:val="24"/>
        </w:rPr>
      </w:pPr>
      <w:bookmarkStart w:id="0" w:name="art155i"/>
      <w:bookmarkEnd w:id="0"/>
      <w:r w:rsidRPr="00303BFF">
        <w:rPr>
          <w:rFonts w:cs="Calibri"/>
          <w:sz w:val="24"/>
          <w:szCs w:val="24"/>
        </w:rPr>
        <w:t>a) dar causa à inexecução parcial do contrato;</w:t>
      </w:r>
    </w:p>
    <w:p w14:paraId="3C7EC09D" w14:textId="77777777" w:rsidR="00303BFF" w:rsidRPr="00303BFF" w:rsidRDefault="00303BFF" w:rsidP="00303BFF">
      <w:pPr>
        <w:spacing w:after="0" w:line="240" w:lineRule="auto"/>
        <w:jc w:val="both"/>
        <w:rPr>
          <w:rFonts w:cs="Calibri"/>
          <w:sz w:val="24"/>
          <w:szCs w:val="24"/>
        </w:rPr>
      </w:pPr>
      <w:bookmarkStart w:id="1" w:name="art155ii"/>
      <w:bookmarkEnd w:id="1"/>
      <w:r w:rsidRPr="00303BFF">
        <w:rPr>
          <w:rFonts w:cs="Calibri"/>
          <w:sz w:val="24"/>
          <w:szCs w:val="24"/>
        </w:rPr>
        <w:t>b) dar causa à inexecução parcial do contrato que cause grave dano à Administração, ao funcionamento dos serviços públicos ou ao interesse coletivo;</w:t>
      </w:r>
    </w:p>
    <w:p w14:paraId="65B028F7" w14:textId="77777777" w:rsidR="00303BFF" w:rsidRPr="00303BFF" w:rsidRDefault="00303BFF" w:rsidP="00303BFF">
      <w:pPr>
        <w:spacing w:after="0" w:line="240" w:lineRule="auto"/>
        <w:jc w:val="both"/>
        <w:rPr>
          <w:rFonts w:cs="Calibri"/>
          <w:sz w:val="24"/>
          <w:szCs w:val="24"/>
        </w:rPr>
      </w:pPr>
      <w:bookmarkStart w:id="2" w:name="art155iii"/>
      <w:bookmarkEnd w:id="2"/>
      <w:r w:rsidRPr="00303BFF">
        <w:rPr>
          <w:rFonts w:cs="Calibri"/>
          <w:sz w:val="24"/>
          <w:szCs w:val="24"/>
        </w:rPr>
        <w:t>c) dar causa à inexecução total do contrato;</w:t>
      </w:r>
    </w:p>
    <w:p w14:paraId="32207515" w14:textId="77777777" w:rsidR="00303BFF" w:rsidRPr="00303BFF" w:rsidRDefault="00303BFF" w:rsidP="00303BFF">
      <w:pPr>
        <w:spacing w:after="0" w:line="240" w:lineRule="auto"/>
        <w:jc w:val="both"/>
        <w:rPr>
          <w:rFonts w:cs="Calibri"/>
          <w:sz w:val="24"/>
          <w:szCs w:val="24"/>
        </w:rPr>
      </w:pPr>
      <w:bookmarkStart w:id="3" w:name="art155iv"/>
      <w:bookmarkEnd w:id="3"/>
      <w:r w:rsidRPr="00303BFF">
        <w:rPr>
          <w:rFonts w:cs="Calibri"/>
          <w:sz w:val="24"/>
          <w:szCs w:val="24"/>
        </w:rPr>
        <w:t>d) deixar de entregar a documentação exigida para contratação;</w:t>
      </w:r>
    </w:p>
    <w:p w14:paraId="223868F1" w14:textId="77777777" w:rsidR="00303BFF" w:rsidRPr="00303BFF" w:rsidRDefault="00303BFF" w:rsidP="00303BFF">
      <w:pPr>
        <w:spacing w:after="0" w:line="240" w:lineRule="auto"/>
        <w:jc w:val="both"/>
        <w:rPr>
          <w:rFonts w:cs="Calibri"/>
          <w:sz w:val="24"/>
          <w:szCs w:val="24"/>
        </w:rPr>
      </w:pPr>
      <w:bookmarkStart w:id="4" w:name="art155v"/>
      <w:bookmarkEnd w:id="4"/>
      <w:r w:rsidRPr="00303BFF">
        <w:rPr>
          <w:rFonts w:cs="Calibri"/>
          <w:sz w:val="24"/>
          <w:szCs w:val="24"/>
        </w:rPr>
        <w:t>e) não manter a proposta, salvo em decorrência de fato superveniente devidamente justificado;</w:t>
      </w:r>
    </w:p>
    <w:p w14:paraId="691EB5DF" w14:textId="77777777" w:rsidR="00303BFF" w:rsidRPr="00303BFF" w:rsidRDefault="00303BFF" w:rsidP="00303BFF">
      <w:pPr>
        <w:spacing w:after="0" w:line="240" w:lineRule="auto"/>
        <w:jc w:val="both"/>
        <w:rPr>
          <w:rFonts w:cs="Calibri"/>
          <w:sz w:val="24"/>
          <w:szCs w:val="24"/>
        </w:rPr>
      </w:pPr>
      <w:bookmarkStart w:id="5" w:name="art155vi"/>
      <w:bookmarkEnd w:id="5"/>
      <w:r w:rsidRPr="00303BFF">
        <w:rPr>
          <w:rFonts w:cs="Calibri"/>
          <w:sz w:val="24"/>
          <w:szCs w:val="24"/>
        </w:rPr>
        <w:t>f) não celebrar o contrato ou não entregar a documentação exigida para a contratação, quando convocado dentro do prazo de validade de sua proposta;</w:t>
      </w:r>
    </w:p>
    <w:p w14:paraId="5A34216C" w14:textId="77777777" w:rsidR="00303BFF" w:rsidRPr="00303BFF" w:rsidRDefault="00303BFF" w:rsidP="00303BFF">
      <w:pPr>
        <w:spacing w:after="0" w:line="240" w:lineRule="auto"/>
        <w:jc w:val="both"/>
        <w:rPr>
          <w:rFonts w:cs="Calibri"/>
          <w:sz w:val="24"/>
          <w:szCs w:val="24"/>
        </w:rPr>
      </w:pPr>
      <w:bookmarkStart w:id="6" w:name="art155vii"/>
      <w:bookmarkEnd w:id="6"/>
      <w:r w:rsidRPr="00303BFF">
        <w:rPr>
          <w:rFonts w:cs="Calibri"/>
          <w:sz w:val="24"/>
          <w:szCs w:val="24"/>
        </w:rPr>
        <w:t>g) ensejar o retardamento da execução ou da entrega do objeto da licitação sem motivo justificado;</w:t>
      </w:r>
    </w:p>
    <w:p w14:paraId="1CF31E47" w14:textId="77777777" w:rsidR="00303BFF" w:rsidRPr="00303BFF" w:rsidRDefault="00303BFF" w:rsidP="00303BFF">
      <w:pPr>
        <w:spacing w:after="0" w:line="240" w:lineRule="auto"/>
        <w:jc w:val="both"/>
        <w:rPr>
          <w:rFonts w:cs="Calibri"/>
          <w:sz w:val="24"/>
          <w:szCs w:val="24"/>
        </w:rPr>
      </w:pPr>
      <w:bookmarkStart w:id="7" w:name="art155viii"/>
      <w:bookmarkEnd w:id="7"/>
      <w:r w:rsidRPr="00303BFF">
        <w:rPr>
          <w:rFonts w:cs="Calibri"/>
          <w:sz w:val="24"/>
          <w:szCs w:val="24"/>
        </w:rPr>
        <w:t>h) apresentar declaração ou documentação falsa exigida para a contratação ou prestar declaração falsa durante a execução do contrato;</w:t>
      </w:r>
    </w:p>
    <w:p w14:paraId="35DD4ECE" w14:textId="77777777" w:rsidR="00303BFF" w:rsidRPr="00303BFF" w:rsidRDefault="00303BFF" w:rsidP="00303BFF">
      <w:pPr>
        <w:spacing w:after="0" w:line="240" w:lineRule="auto"/>
        <w:jc w:val="both"/>
        <w:rPr>
          <w:rFonts w:cs="Calibri"/>
          <w:sz w:val="24"/>
          <w:szCs w:val="24"/>
        </w:rPr>
      </w:pPr>
      <w:bookmarkStart w:id="8" w:name="art155ix"/>
      <w:bookmarkEnd w:id="8"/>
      <w:r w:rsidRPr="00303BFF">
        <w:rPr>
          <w:rFonts w:cs="Calibri"/>
          <w:sz w:val="24"/>
          <w:szCs w:val="24"/>
        </w:rPr>
        <w:t>i) fraudar ou praticar ato fraudulento na execução do contrato;</w:t>
      </w:r>
      <w:bookmarkStart w:id="9" w:name="art155x"/>
      <w:bookmarkEnd w:id="9"/>
    </w:p>
    <w:p w14:paraId="0624F37B" w14:textId="77777777" w:rsidR="00303BFF" w:rsidRPr="00303BFF" w:rsidRDefault="00303BFF" w:rsidP="00303BFF">
      <w:pPr>
        <w:spacing w:after="0" w:line="240" w:lineRule="auto"/>
        <w:jc w:val="both"/>
        <w:rPr>
          <w:rFonts w:cs="Calibri"/>
          <w:sz w:val="24"/>
          <w:szCs w:val="24"/>
        </w:rPr>
      </w:pPr>
      <w:r w:rsidRPr="00303BFF">
        <w:rPr>
          <w:rFonts w:cs="Calibri"/>
          <w:sz w:val="24"/>
          <w:szCs w:val="24"/>
        </w:rPr>
        <w:t>j) comportar-se de modo inidôneo ou cometer fraude de qualquer natureza;</w:t>
      </w:r>
    </w:p>
    <w:p w14:paraId="529D6377" w14:textId="77777777" w:rsidR="00303BFF" w:rsidRPr="00303BFF" w:rsidRDefault="00303BFF" w:rsidP="00303BFF">
      <w:pPr>
        <w:spacing w:after="0" w:line="240" w:lineRule="auto"/>
        <w:jc w:val="both"/>
        <w:rPr>
          <w:rFonts w:cs="Calibri"/>
          <w:sz w:val="24"/>
          <w:szCs w:val="24"/>
        </w:rPr>
      </w:pPr>
      <w:bookmarkStart w:id="10" w:name="art155xi"/>
      <w:bookmarkEnd w:id="10"/>
      <w:r w:rsidRPr="00303BFF">
        <w:rPr>
          <w:rFonts w:cs="Calibri"/>
          <w:sz w:val="24"/>
          <w:szCs w:val="24"/>
        </w:rPr>
        <w:t>k) praticar atos ilícitos com vistas a frustrar os objetivos da licitação;</w:t>
      </w:r>
    </w:p>
    <w:p w14:paraId="7AFDA56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l) praticar ato lesivo previsto no </w:t>
      </w:r>
      <w:hyperlink r:id="rId10" w:anchor="art5" w:history="1">
        <w:r w:rsidRPr="00303BFF">
          <w:rPr>
            <w:rFonts w:cs="Calibri"/>
            <w:color w:val="0000FF"/>
            <w:sz w:val="24"/>
            <w:szCs w:val="24"/>
            <w:u w:val="single"/>
          </w:rPr>
          <w:t>art. 5º da Lei nº 12.846, de 1º de agosto de 2013.</w:t>
        </w:r>
      </w:hyperlink>
    </w:p>
    <w:p w14:paraId="6FBEF35F" w14:textId="77777777" w:rsidR="00303BFF" w:rsidRPr="00303BFF" w:rsidRDefault="00303BFF" w:rsidP="00303BFF">
      <w:pPr>
        <w:spacing w:after="0" w:line="240" w:lineRule="auto"/>
        <w:jc w:val="both"/>
        <w:rPr>
          <w:rFonts w:cs="Calibri"/>
          <w:sz w:val="24"/>
          <w:szCs w:val="24"/>
        </w:rPr>
      </w:pPr>
      <w:r w:rsidRPr="00303BFF">
        <w:rPr>
          <w:rFonts w:cs="Calibri"/>
          <w:sz w:val="24"/>
          <w:szCs w:val="24"/>
        </w:rPr>
        <w:t>Serão aplicadas ao responsável pelas infrações administrativas previstas nesta Lei as seguintes sanções:</w:t>
      </w:r>
    </w:p>
    <w:p w14:paraId="0B8B8212" w14:textId="77777777" w:rsidR="00303BFF" w:rsidRPr="00303BFF" w:rsidRDefault="00303BFF" w:rsidP="00303BFF">
      <w:pPr>
        <w:spacing w:after="0" w:line="240" w:lineRule="auto"/>
        <w:jc w:val="both"/>
        <w:rPr>
          <w:rFonts w:cs="Calibri"/>
          <w:sz w:val="24"/>
          <w:szCs w:val="24"/>
        </w:rPr>
      </w:pPr>
      <w:bookmarkStart w:id="11" w:name="art156i"/>
      <w:bookmarkEnd w:id="11"/>
      <w:r w:rsidRPr="00303BFF">
        <w:rPr>
          <w:rFonts w:cs="Calibri"/>
          <w:sz w:val="24"/>
          <w:szCs w:val="24"/>
        </w:rPr>
        <w:t>a) advertência;</w:t>
      </w:r>
      <w:bookmarkStart w:id="12" w:name="art156ii"/>
      <w:bookmarkEnd w:id="12"/>
    </w:p>
    <w:p w14:paraId="0209981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b) multa;</w:t>
      </w:r>
      <w:bookmarkStart w:id="13" w:name="art156iii"/>
      <w:bookmarkEnd w:id="13"/>
    </w:p>
    <w:p w14:paraId="451BD8D5" w14:textId="77777777" w:rsidR="00303BFF" w:rsidRPr="00303BFF" w:rsidRDefault="00303BFF" w:rsidP="00303BFF">
      <w:pPr>
        <w:spacing w:after="0" w:line="240" w:lineRule="auto"/>
        <w:jc w:val="both"/>
        <w:rPr>
          <w:rFonts w:cs="Calibri"/>
          <w:sz w:val="24"/>
          <w:szCs w:val="24"/>
        </w:rPr>
      </w:pPr>
      <w:r w:rsidRPr="00303BFF">
        <w:rPr>
          <w:rFonts w:cs="Calibri"/>
          <w:sz w:val="24"/>
          <w:szCs w:val="24"/>
        </w:rPr>
        <w:lastRenderedPageBreak/>
        <w:t>c) impedimento de licitar e contratar;</w:t>
      </w:r>
    </w:p>
    <w:p w14:paraId="585A4B9B" w14:textId="77777777" w:rsidR="00303BFF" w:rsidRPr="00303BFF" w:rsidRDefault="00303BFF" w:rsidP="00303BFF">
      <w:pPr>
        <w:spacing w:after="0" w:line="240" w:lineRule="auto"/>
        <w:jc w:val="both"/>
        <w:rPr>
          <w:rFonts w:cs="Calibri"/>
          <w:sz w:val="24"/>
          <w:szCs w:val="24"/>
        </w:rPr>
      </w:pPr>
      <w:bookmarkStart w:id="14" w:name="art156iv"/>
      <w:bookmarkEnd w:id="14"/>
      <w:r w:rsidRPr="00303BFF">
        <w:rPr>
          <w:rFonts w:cs="Calibri"/>
          <w:sz w:val="24"/>
          <w:szCs w:val="24"/>
        </w:rPr>
        <w:t>d) declaração de inidoneidade para licitar ou contratar.</w:t>
      </w:r>
    </w:p>
    <w:p w14:paraId="1B135D31" w14:textId="77777777" w:rsidR="00303BFF" w:rsidRPr="00303BFF" w:rsidRDefault="00303BFF" w:rsidP="00303BFF">
      <w:pPr>
        <w:spacing w:after="0" w:line="240" w:lineRule="auto"/>
        <w:jc w:val="both"/>
        <w:rPr>
          <w:rFonts w:cs="Calibri"/>
          <w:sz w:val="24"/>
          <w:szCs w:val="24"/>
        </w:rPr>
      </w:pPr>
    </w:p>
    <w:p w14:paraId="50EAD925" w14:textId="77777777" w:rsidR="00303BFF" w:rsidRPr="00303BFF" w:rsidRDefault="00303BFF" w:rsidP="00303BFF">
      <w:pPr>
        <w:spacing w:after="0" w:line="240" w:lineRule="auto"/>
        <w:jc w:val="both"/>
        <w:rPr>
          <w:rFonts w:cs="Calibri"/>
          <w:b/>
          <w:bCs/>
          <w:sz w:val="24"/>
          <w:szCs w:val="24"/>
        </w:rPr>
      </w:pPr>
      <w:r w:rsidRPr="00303BFF">
        <w:rPr>
          <w:rFonts w:cs="Calibri"/>
          <w:b/>
          <w:bCs/>
          <w:sz w:val="24"/>
          <w:szCs w:val="24"/>
        </w:rPr>
        <w:t xml:space="preserve">16 – CONDIÇÕES GERAIS </w:t>
      </w:r>
    </w:p>
    <w:p w14:paraId="5C99510F"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A Contratada deverá ter pleno conhecimento das exigências de qualidade dos itens a serem entregues, estabelecidos neste Termo de Referência, observados os padrões e normas preconizados pelos órgãos competentes de controle de qualidade e afins; </w:t>
      </w:r>
    </w:p>
    <w:p w14:paraId="00C7868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Nenhuma reivindicação adicional de pagamento ou reajustamento de preços será considerada; </w:t>
      </w:r>
    </w:p>
    <w:p w14:paraId="0180362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Cumprir e fazer cumprir, todas as diretrizes, normas, regulamentos impostas por este Termo de Referência; </w:t>
      </w:r>
    </w:p>
    <w:p w14:paraId="2EAADCA6"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O CNPJ indicado nos documentos da proposta de preço e da habilitação deverá ser da mesma empresa que efetivamente vai fornecer os objetos da presente contratação; </w:t>
      </w:r>
    </w:p>
    <w:p w14:paraId="6BDFA727"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Não serão aceitos “protocolos de entrega” ou “solicitação de documento” em substituição aos documentos requeridos no presente Termo de Referência. </w:t>
      </w:r>
    </w:p>
    <w:p w14:paraId="7E1C625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Documentos apresentados com a validade expirada, não sendo a falta sanável, acarretarão a inabilitação do proponente. Exceto as prerrogativas do Art. 43 da LC 123/06.</w:t>
      </w:r>
    </w:p>
    <w:p w14:paraId="21F66E4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Se a documentação de habilitação não estiver completa ou contrariar qualquer dispositivo deste Termo de Referência, o contratante considerará o proponente inabilitado. </w:t>
      </w:r>
    </w:p>
    <w:p w14:paraId="05F0F083"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prestação dos serviços não gera vínculo emprega cio entre os empregados da Contratada e a Administração, vedando-se qualquer relação entre estes que caracterize pessoalidade e subordinação direta.</w:t>
      </w:r>
    </w:p>
    <w:p w14:paraId="074781D9" w14:textId="77777777" w:rsidR="00303BFF" w:rsidRPr="00303BFF" w:rsidRDefault="00303BFF" w:rsidP="00303BFF">
      <w:pPr>
        <w:spacing w:after="0" w:line="240" w:lineRule="auto"/>
        <w:jc w:val="both"/>
        <w:rPr>
          <w:rFonts w:cs="Calibri"/>
          <w:sz w:val="24"/>
          <w:szCs w:val="24"/>
        </w:rPr>
      </w:pPr>
    </w:p>
    <w:p w14:paraId="5D4D1468" w14:textId="4CF48B5B" w:rsidR="00303BFF" w:rsidRPr="00303BFF" w:rsidRDefault="00303BFF" w:rsidP="00303BFF">
      <w:pPr>
        <w:spacing w:after="0" w:line="240" w:lineRule="auto"/>
        <w:jc w:val="both"/>
        <w:rPr>
          <w:rFonts w:cs="Calibri"/>
          <w:sz w:val="24"/>
          <w:szCs w:val="24"/>
        </w:rPr>
      </w:pPr>
      <w:r w:rsidRPr="00303BFF">
        <w:rPr>
          <w:rFonts w:cs="Calibri"/>
          <w:sz w:val="24"/>
          <w:szCs w:val="24"/>
        </w:rPr>
        <w:t>Campos Altos, 2</w:t>
      </w:r>
      <w:r w:rsidR="008812E1">
        <w:rPr>
          <w:rFonts w:cs="Calibri"/>
          <w:sz w:val="24"/>
          <w:szCs w:val="24"/>
        </w:rPr>
        <w:t>1</w:t>
      </w:r>
      <w:r w:rsidRPr="00303BFF">
        <w:rPr>
          <w:rFonts w:cs="Calibri"/>
          <w:sz w:val="24"/>
          <w:szCs w:val="24"/>
        </w:rPr>
        <w:t xml:space="preserve"> de agosto de 2025.</w:t>
      </w:r>
    </w:p>
    <w:p w14:paraId="7114CAEC" w14:textId="77777777" w:rsidR="00303BFF" w:rsidRPr="00303BFF" w:rsidRDefault="00303BFF" w:rsidP="00303BFF">
      <w:pPr>
        <w:spacing w:after="0" w:line="240" w:lineRule="auto"/>
        <w:jc w:val="both"/>
        <w:rPr>
          <w:rFonts w:cs="Calibri"/>
          <w:sz w:val="24"/>
          <w:szCs w:val="24"/>
        </w:rPr>
      </w:pPr>
    </w:p>
    <w:p w14:paraId="45B9A437" w14:textId="77777777" w:rsidR="00303BFF" w:rsidRPr="00303BFF" w:rsidRDefault="00303BFF" w:rsidP="00303BFF">
      <w:pPr>
        <w:spacing w:after="0" w:line="240" w:lineRule="auto"/>
        <w:jc w:val="center"/>
        <w:rPr>
          <w:rFonts w:eastAsia="Times New Roman" w:cs="Calibri"/>
          <w:b/>
          <w:sz w:val="24"/>
          <w:szCs w:val="24"/>
          <w:lang w:eastAsia="pt-BR"/>
        </w:rPr>
      </w:pPr>
    </w:p>
    <w:p w14:paraId="7DDD9BC8" w14:textId="77777777" w:rsidR="00303BFF" w:rsidRPr="00303BFF" w:rsidRDefault="00303BFF" w:rsidP="00303BFF">
      <w:pPr>
        <w:spacing w:after="0" w:line="240" w:lineRule="auto"/>
        <w:jc w:val="center"/>
        <w:rPr>
          <w:rFonts w:eastAsia="Times New Roman" w:cs="Calibri"/>
          <w:b/>
          <w:sz w:val="24"/>
          <w:szCs w:val="24"/>
          <w:lang w:eastAsia="pt-BR"/>
        </w:rPr>
      </w:pPr>
      <w:r w:rsidRPr="00303BFF">
        <w:rPr>
          <w:rFonts w:eastAsia="Times New Roman" w:cs="Calibri"/>
          <w:b/>
          <w:sz w:val="24"/>
          <w:szCs w:val="24"/>
          <w:lang w:eastAsia="pt-BR"/>
        </w:rPr>
        <w:t>_______________________________________</w:t>
      </w:r>
    </w:p>
    <w:p w14:paraId="39AE44A3" w14:textId="77777777" w:rsidR="00303BFF" w:rsidRPr="00303BFF" w:rsidRDefault="00303BFF" w:rsidP="00303BFF">
      <w:pPr>
        <w:spacing w:after="0" w:line="240" w:lineRule="auto"/>
        <w:ind w:left="2124" w:firstLine="708"/>
        <w:rPr>
          <w:rFonts w:eastAsia="Arial Unicode MS" w:cs="Calibri"/>
          <w:b/>
          <w:color w:val="595959" w:themeColor="text1" w:themeTint="A6"/>
          <w:spacing w:val="15"/>
          <w:kern w:val="2"/>
          <w:sz w:val="24"/>
          <w:szCs w:val="24"/>
          <w14:ligatures w14:val="standardContextual"/>
        </w:rPr>
      </w:pPr>
      <w:r w:rsidRPr="00303BFF">
        <w:rPr>
          <w:rFonts w:eastAsia="Arial Unicode MS" w:cs="Calibri"/>
          <w:b/>
          <w:color w:val="595959" w:themeColor="text1" w:themeTint="A6"/>
          <w:spacing w:val="15"/>
          <w:kern w:val="2"/>
          <w:sz w:val="24"/>
          <w:szCs w:val="24"/>
          <w14:ligatures w14:val="standardContextual"/>
        </w:rPr>
        <w:t>Sandro Ubirajara Martins</w:t>
      </w:r>
    </w:p>
    <w:p w14:paraId="6D8BFA27" w14:textId="77777777" w:rsidR="00303BFF" w:rsidRPr="00303BFF" w:rsidRDefault="00303BFF" w:rsidP="00303BFF">
      <w:pPr>
        <w:spacing w:after="0" w:line="240" w:lineRule="auto"/>
        <w:jc w:val="center"/>
        <w:rPr>
          <w:rFonts w:cs="Calibri"/>
          <w:sz w:val="24"/>
          <w:szCs w:val="24"/>
          <w:lang w:eastAsia="x-none"/>
        </w:rPr>
      </w:pPr>
      <w:r w:rsidRPr="00303BFF">
        <w:rPr>
          <w:rFonts w:cs="Calibri"/>
          <w:sz w:val="24"/>
          <w:szCs w:val="24"/>
          <w:lang w:eastAsia="x-none"/>
        </w:rPr>
        <w:t>Presidente</w:t>
      </w:r>
    </w:p>
    <w:p w14:paraId="2E089B50" w14:textId="77777777" w:rsidR="00303BFF" w:rsidRPr="00303BFF" w:rsidRDefault="00303BFF" w:rsidP="00303BFF">
      <w:pPr>
        <w:spacing w:after="0" w:line="240" w:lineRule="auto"/>
        <w:jc w:val="center"/>
        <w:rPr>
          <w:rFonts w:cs="Calibri"/>
          <w:sz w:val="24"/>
          <w:szCs w:val="24"/>
          <w:lang w:eastAsia="x-none"/>
        </w:rPr>
      </w:pPr>
    </w:p>
    <w:p w14:paraId="1B3B0A55" w14:textId="77777777" w:rsidR="00303BFF" w:rsidRPr="00303BFF" w:rsidRDefault="00303BFF" w:rsidP="00303BFF">
      <w:pPr>
        <w:spacing w:after="0" w:line="240" w:lineRule="auto"/>
        <w:jc w:val="center"/>
        <w:rPr>
          <w:rFonts w:cs="Calibri"/>
          <w:sz w:val="24"/>
          <w:szCs w:val="24"/>
          <w:lang w:eastAsia="x-none"/>
        </w:rPr>
      </w:pPr>
    </w:p>
    <w:p w14:paraId="4308102F" w14:textId="77777777" w:rsidR="00303BFF" w:rsidRPr="00303BFF" w:rsidRDefault="00303BFF" w:rsidP="00303BFF">
      <w:pPr>
        <w:spacing w:after="0" w:line="240" w:lineRule="auto"/>
        <w:jc w:val="center"/>
        <w:rPr>
          <w:rFonts w:cs="Calibri"/>
          <w:sz w:val="24"/>
          <w:szCs w:val="24"/>
          <w:lang w:eastAsia="x-none"/>
        </w:rPr>
      </w:pPr>
    </w:p>
    <w:p w14:paraId="2761A27C" w14:textId="77777777" w:rsidR="00303BFF" w:rsidRPr="00303BFF" w:rsidRDefault="00303BFF" w:rsidP="00303BFF">
      <w:pPr>
        <w:spacing w:after="0" w:line="240" w:lineRule="auto"/>
        <w:jc w:val="center"/>
        <w:rPr>
          <w:rFonts w:cs="Calibri"/>
          <w:sz w:val="24"/>
          <w:szCs w:val="24"/>
          <w:lang w:eastAsia="x-none"/>
        </w:rPr>
      </w:pPr>
    </w:p>
    <w:p w14:paraId="67A3267E" w14:textId="77777777" w:rsidR="00303BFF" w:rsidRPr="00303BFF" w:rsidRDefault="00303BFF" w:rsidP="00303BFF">
      <w:pPr>
        <w:spacing w:after="0" w:line="240" w:lineRule="auto"/>
        <w:jc w:val="center"/>
        <w:rPr>
          <w:rFonts w:cs="Calibri"/>
          <w:sz w:val="24"/>
          <w:szCs w:val="24"/>
          <w:lang w:eastAsia="x-none"/>
        </w:rPr>
      </w:pPr>
    </w:p>
    <w:p w14:paraId="7908997E" w14:textId="77777777" w:rsidR="00303BFF" w:rsidRPr="00303BFF" w:rsidRDefault="00303BFF" w:rsidP="00303BFF">
      <w:pPr>
        <w:spacing w:after="0" w:line="240" w:lineRule="auto"/>
        <w:jc w:val="center"/>
        <w:rPr>
          <w:rFonts w:cs="Calibri"/>
          <w:sz w:val="24"/>
          <w:szCs w:val="24"/>
          <w:lang w:eastAsia="x-none"/>
        </w:rPr>
      </w:pPr>
    </w:p>
    <w:p w14:paraId="59F5824A" w14:textId="77777777" w:rsidR="00303BFF" w:rsidRPr="00303BFF" w:rsidRDefault="00303BFF" w:rsidP="00303BFF">
      <w:pPr>
        <w:spacing w:after="0" w:line="240" w:lineRule="auto"/>
        <w:jc w:val="center"/>
        <w:rPr>
          <w:rFonts w:cs="Calibri"/>
          <w:sz w:val="24"/>
          <w:szCs w:val="24"/>
          <w:lang w:eastAsia="x-none"/>
        </w:rPr>
      </w:pPr>
    </w:p>
    <w:p w14:paraId="3A94331D" w14:textId="77777777" w:rsidR="00303BFF" w:rsidRPr="00303BFF" w:rsidRDefault="00303BFF" w:rsidP="00303BFF">
      <w:pPr>
        <w:spacing w:after="0" w:line="240" w:lineRule="auto"/>
        <w:jc w:val="center"/>
        <w:rPr>
          <w:rFonts w:cs="Calibri"/>
          <w:sz w:val="24"/>
          <w:szCs w:val="24"/>
          <w:lang w:eastAsia="x-none"/>
        </w:rPr>
      </w:pPr>
    </w:p>
    <w:p w14:paraId="6279BE65" w14:textId="77777777" w:rsidR="00303BFF" w:rsidRPr="00303BFF" w:rsidRDefault="00303BFF" w:rsidP="00303BFF">
      <w:pPr>
        <w:spacing w:after="0" w:line="240" w:lineRule="auto"/>
        <w:jc w:val="center"/>
        <w:rPr>
          <w:rFonts w:cs="Calibri"/>
          <w:sz w:val="24"/>
          <w:szCs w:val="24"/>
          <w:lang w:eastAsia="x-none"/>
        </w:rPr>
      </w:pPr>
    </w:p>
    <w:p w14:paraId="6A9E8270" w14:textId="77777777" w:rsidR="00303BFF" w:rsidRDefault="00303BFF" w:rsidP="00303BFF">
      <w:pPr>
        <w:spacing w:before="120" w:after="120"/>
        <w:rPr>
          <w:rFonts w:asciiTheme="minorHAnsi" w:hAnsiTheme="minorHAnsi" w:cstheme="minorHAnsi"/>
          <w:b/>
          <w:sz w:val="24"/>
          <w:szCs w:val="24"/>
        </w:rPr>
      </w:pPr>
    </w:p>
    <w:p w14:paraId="4082B7A4" w14:textId="4D074CA6" w:rsidR="009E627F" w:rsidRPr="00D33872" w:rsidRDefault="009E627F" w:rsidP="009E627F">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lastRenderedPageBreak/>
        <w:t>MODELO DE PROPOSTA COMERCIAL</w:t>
      </w:r>
    </w:p>
    <w:p w14:paraId="71CBDAED" w14:textId="77777777" w:rsidR="009E627F" w:rsidRPr="00D33872" w:rsidRDefault="009E627F" w:rsidP="009E627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 xml:space="preserve">CAMARA MUNICIPAL DE </w:t>
      </w:r>
      <w:r>
        <w:rPr>
          <w:rFonts w:asciiTheme="minorHAnsi" w:hAnsiTheme="minorHAnsi" w:cstheme="minorHAnsi"/>
          <w:b/>
          <w:sz w:val="24"/>
          <w:szCs w:val="24"/>
        </w:rPr>
        <w:t>CAMPOS ALTOS</w:t>
      </w:r>
      <w:r w:rsidRPr="00D33872">
        <w:rPr>
          <w:rFonts w:asciiTheme="minorHAnsi" w:hAnsiTheme="minorHAnsi" w:cstheme="minorHAnsi"/>
          <w:b/>
          <w:sz w:val="24"/>
          <w:szCs w:val="24"/>
        </w:rPr>
        <w:t>/MG</w:t>
      </w:r>
    </w:p>
    <w:p w14:paraId="349AB9D3" w14:textId="6BBA702D" w:rsidR="009E627F" w:rsidRPr="00D33872" w:rsidRDefault="009E627F" w:rsidP="009E627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PROCESSO ADMINISTRATIVO Nº</w:t>
      </w:r>
      <w:r>
        <w:rPr>
          <w:rFonts w:asciiTheme="minorHAnsi" w:hAnsiTheme="minorHAnsi" w:cstheme="minorHAnsi"/>
          <w:b/>
          <w:sz w:val="24"/>
          <w:szCs w:val="24"/>
        </w:rPr>
        <w:t xml:space="preserve"> </w:t>
      </w:r>
      <w:r w:rsidRPr="008812E1">
        <w:rPr>
          <w:rFonts w:asciiTheme="minorHAnsi" w:hAnsiTheme="minorHAnsi" w:cstheme="minorHAnsi"/>
          <w:b/>
          <w:sz w:val="24"/>
          <w:szCs w:val="24"/>
        </w:rPr>
        <w:t>1</w:t>
      </w:r>
      <w:r w:rsidR="008812E1" w:rsidRPr="008812E1">
        <w:rPr>
          <w:rFonts w:asciiTheme="minorHAnsi" w:hAnsiTheme="minorHAnsi" w:cstheme="minorHAnsi"/>
          <w:b/>
          <w:sz w:val="24"/>
          <w:szCs w:val="24"/>
        </w:rPr>
        <w:t>1/</w:t>
      </w:r>
      <w:r w:rsidRPr="008812E1">
        <w:rPr>
          <w:rFonts w:asciiTheme="minorHAnsi" w:hAnsiTheme="minorHAnsi" w:cstheme="minorHAnsi"/>
          <w:b/>
          <w:sz w:val="24"/>
          <w:szCs w:val="24"/>
        </w:rPr>
        <w:t>2025</w:t>
      </w:r>
      <w:r w:rsidRPr="00D33872">
        <w:rPr>
          <w:rFonts w:asciiTheme="minorHAnsi" w:hAnsiTheme="minorHAnsi" w:cstheme="minorHAnsi"/>
          <w:b/>
          <w:sz w:val="24"/>
          <w:szCs w:val="24"/>
        </w:rPr>
        <w:t xml:space="preserve"> </w:t>
      </w:r>
    </w:p>
    <w:p w14:paraId="2ED793B8" w14:textId="299C88A8" w:rsidR="009E627F" w:rsidRDefault="009E627F" w:rsidP="009E627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 xml:space="preserve">DISPENSA DE VALOR Nº </w:t>
      </w:r>
      <w:r w:rsidRPr="008812E1">
        <w:rPr>
          <w:rFonts w:asciiTheme="minorHAnsi" w:hAnsiTheme="minorHAnsi" w:cstheme="minorHAnsi"/>
          <w:b/>
          <w:sz w:val="24"/>
          <w:szCs w:val="24"/>
        </w:rPr>
        <w:t>1</w:t>
      </w:r>
      <w:r w:rsidR="008812E1" w:rsidRPr="008812E1">
        <w:rPr>
          <w:rFonts w:asciiTheme="minorHAnsi" w:hAnsiTheme="minorHAnsi" w:cstheme="minorHAnsi"/>
          <w:b/>
          <w:sz w:val="24"/>
          <w:szCs w:val="24"/>
        </w:rPr>
        <w:t>1</w:t>
      </w:r>
      <w:r w:rsidRPr="008812E1">
        <w:rPr>
          <w:rFonts w:asciiTheme="minorHAnsi" w:hAnsiTheme="minorHAnsi" w:cstheme="minorHAnsi"/>
          <w:b/>
          <w:sz w:val="24"/>
          <w:szCs w:val="24"/>
        </w:rPr>
        <w:t>/2025</w:t>
      </w:r>
    </w:p>
    <w:p w14:paraId="1F4AB8F0" w14:textId="77777777" w:rsidR="009E627F" w:rsidRPr="00D33872" w:rsidRDefault="009E627F" w:rsidP="009E627F">
      <w:pPr>
        <w:spacing w:after="0" w:line="240" w:lineRule="auto"/>
        <w:rPr>
          <w:rFonts w:asciiTheme="minorHAnsi" w:hAnsiTheme="minorHAnsi" w:cstheme="minorHAnsi"/>
          <w:b/>
          <w:sz w:val="24"/>
          <w:szCs w:val="24"/>
        </w:rPr>
      </w:pPr>
    </w:p>
    <w:p w14:paraId="10A5806B" w14:textId="65E0BEAD" w:rsidR="009E627F" w:rsidRDefault="009E627F" w:rsidP="009E627F">
      <w:pPr>
        <w:spacing w:after="0" w:line="240" w:lineRule="auto"/>
        <w:jc w:val="both"/>
        <w:rPr>
          <w:rFonts w:asciiTheme="minorHAnsi" w:hAnsiTheme="minorHAnsi" w:cstheme="minorHAnsi"/>
          <w:sz w:val="24"/>
          <w:szCs w:val="24"/>
        </w:rPr>
      </w:pPr>
      <w:r w:rsidRPr="00D33872">
        <w:rPr>
          <w:rFonts w:asciiTheme="minorHAnsi" w:hAnsiTheme="minorHAnsi" w:cstheme="minorHAnsi"/>
          <w:b/>
          <w:sz w:val="24"/>
          <w:szCs w:val="24"/>
        </w:rPr>
        <w:t>OBJETO:</w:t>
      </w:r>
      <w:r w:rsidR="00275F24">
        <w:rPr>
          <w:rFonts w:asciiTheme="minorHAnsi" w:hAnsiTheme="minorHAnsi" w:cstheme="minorHAnsi"/>
          <w:sz w:val="24"/>
          <w:szCs w:val="24"/>
        </w:rPr>
        <w:t xml:space="preserve"> </w:t>
      </w:r>
      <w:r w:rsidR="00275F24" w:rsidRPr="00275F24">
        <w:rPr>
          <w:rFonts w:asciiTheme="minorHAnsi" w:hAnsiTheme="minorHAnsi" w:cstheme="minorHAnsi"/>
          <w:sz w:val="24"/>
          <w:szCs w:val="24"/>
        </w:rPr>
        <w:t>CONTRATAÇÃO DE EMPRESA PARA AQUISIÇÃO DE MATERIAL DE EXPEDIENTE</w:t>
      </w:r>
      <w:r>
        <w:rPr>
          <w:rFonts w:asciiTheme="minorHAnsi" w:hAnsiTheme="minorHAnsi" w:cstheme="minorHAnsi"/>
          <w:sz w:val="24"/>
          <w:szCs w:val="24"/>
        </w:rPr>
        <w:t>.</w:t>
      </w:r>
    </w:p>
    <w:p w14:paraId="383C494F" w14:textId="77777777" w:rsidR="009E627F" w:rsidRPr="00D33872" w:rsidRDefault="009E627F" w:rsidP="009E627F">
      <w:pPr>
        <w:spacing w:after="0" w:line="240" w:lineRule="auto"/>
        <w:jc w:val="both"/>
        <w:rPr>
          <w:rFonts w:asciiTheme="minorHAnsi" w:hAnsiTheme="minorHAnsi" w:cstheme="minorHAnsi"/>
          <w:sz w:val="24"/>
          <w:szCs w:val="24"/>
        </w:rPr>
      </w:pPr>
    </w:p>
    <w:p w14:paraId="7BD53DA1"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Razão Social do Licitante:</w:t>
      </w:r>
    </w:p>
    <w:p w14:paraId="3EAA32D6"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CNPJ/</w:t>
      </w:r>
      <w:proofErr w:type="gramStart"/>
      <w:r w:rsidRPr="00D33872">
        <w:rPr>
          <w:rFonts w:asciiTheme="minorHAnsi" w:hAnsiTheme="minorHAnsi" w:cstheme="minorHAnsi"/>
          <w:b/>
          <w:sz w:val="24"/>
          <w:szCs w:val="24"/>
        </w:rPr>
        <w:t>CPF :</w:t>
      </w:r>
      <w:proofErr w:type="gramEnd"/>
    </w:p>
    <w:p w14:paraId="226D2492"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Endereço :</w:t>
      </w:r>
      <w:proofErr w:type="gramEnd"/>
    </w:p>
    <w:p w14:paraId="5020ACEF"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i/>
          <w:iCs/>
          <w:sz w:val="24"/>
          <w:szCs w:val="24"/>
        </w:rPr>
        <w:t xml:space="preserve">E-mail </w:t>
      </w:r>
      <w:r w:rsidRPr="00D33872">
        <w:rPr>
          <w:rFonts w:asciiTheme="minorHAnsi" w:hAnsiTheme="minorHAnsi" w:cstheme="minorHAnsi"/>
          <w:b/>
          <w:sz w:val="24"/>
          <w:szCs w:val="24"/>
        </w:rPr>
        <w:t>:</w:t>
      </w:r>
      <w:proofErr w:type="gramEnd"/>
    </w:p>
    <w:p w14:paraId="109739FF"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Telefone:</w:t>
      </w:r>
    </w:p>
    <w:p w14:paraId="1498B811"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Representante :</w:t>
      </w:r>
      <w:proofErr w:type="gramEnd"/>
      <w:r w:rsidRPr="00D33872">
        <w:rPr>
          <w:rFonts w:asciiTheme="minorHAnsi" w:hAnsiTheme="minorHAnsi" w:cstheme="minorHAnsi"/>
          <w:b/>
          <w:sz w:val="24"/>
          <w:szCs w:val="24"/>
        </w:rPr>
        <w:t xml:space="preserve"> </w:t>
      </w:r>
    </w:p>
    <w:p w14:paraId="41DA2224"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Nome:</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4410"/>
        <w:gridCol w:w="835"/>
        <w:gridCol w:w="709"/>
        <w:gridCol w:w="1275"/>
        <w:gridCol w:w="993"/>
      </w:tblGrid>
      <w:tr w:rsidR="009E627F" w:rsidRPr="00D33872" w14:paraId="2D333857" w14:textId="77777777" w:rsidTr="008B4A7A">
        <w:trPr>
          <w:trHeight w:val="482"/>
          <w:jc w:val="center"/>
        </w:trPr>
        <w:tc>
          <w:tcPr>
            <w:tcW w:w="701" w:type="dxa"/>
            <w:shd w:val="clear" w:color="auto" w:fill="D9D9D9"/>
          </w:tcPr>
          <w:p w14:paraId="685CA13B" w14:textId="77777777" w:rsidR="009E627F" w:rsidRPr="00D33872" w:rsidRDefault="009E627F" w:rsidP="00AD661E">
            <w:pPr>
              <w:widowControl w:val="0"/>
              <w:autoSpaceDE w:val="0"/>
              <w:autoSpaceDN w:val="0"/>
              <w:spacing w:before="2"/>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ITEM</w:t>
            </w:r>
          </w:p>
        </w:tc>
        <w:tc>
          <w:tcPr>
            <w:tcW w:w="4410" w:type="dxa"/>
            <w:shd w:val="clear" w:color="auto" w:fill="D9D9D9"/>
          </w:tcPr>
          <w:p w14:paraId="44A252B0" w14:textId="77777777" w:rsidR="009E627F" w:rsidRPr="00D33872" w:rsidRDefault="009E627F" w:rsidP="00AD661E">
            <w:pPr>
              <w:widowControl w:val="0"/>
              <w:autoSpaceDE w:val="0"/>
              <w:autoSpaceDN w:val="0"/>
              <w:spacing w:before="85"/>
              <w:ind w:left="76"/>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DESCRIÇÃO DETALHADA DOS ITENS</w:t>
            </w:r>
          </w:p>
        </w:tc>
        <w:tc>
          <w:tcPr>
            <w:tcW w:w="835" w:type="dxa"/>
            <w:shd w:val="clear" w:color="auto" w:fill="D9D9D9"/>
          </w:tcPr>
          <w:p w14:paraId="224B0640" w14:textId="77777777" w:rsidR="009E627F" w:rsidRPr="00D33872" w:rsidRDefault="009E627F" w:rsidP="00AD661E">
            <w:pPr>
              <w:widowControl w:val="0"/>
              <w:autoSpaceDE w:val="0"/>
              <w:autoSpaceDN w:val="0"/>
              <w:spacing w:before="85"/>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UN</w:t>
            </w:r>
          </w:p>
        </w:tc>
        <w:tc>
          <w:tcPr>
            <w:tcW w:w="709" w:type="dxa"/>
            <w:shd w:val="clear" w:color="auto" w:fill="D9D9D9"/>
          </w:tcPr>
          <w:p w14:paraId="333B96B3" w14:textId="77777777" w:rsidR="009E627F" w:rsidRPr="00D33872" w:rsidRDefault="009E627F" w:rsidP="00AD661E">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Q</w:t>
            </w:r>
            <w:r>
              <w:rPr>
                <w:rFonts w:asciiTheme="minorHAnsi" w:hAnsiTheme="minorHAnsi" w:cstheme="minorHAnsi"/>
                <w:b/>
                <w:sz w:val="24"/>
                <w:szCs w:val="24"/>
                <w:lang w:val="pt-PT"/>
              </w:rPr>
              <w:t>UANT</w:t>
            </w:r>
          </w:p>
        </w:tc>
        <w:tc>
          <w:tcPr>
            <w:tcW w:w="1275" w:type="dxa"/>
            <w:shd w:val="clear" w:color="auto" w:fill="D9D9D9"/>
          </w:tcPr>
          <w:p w14:paraId="10111584" w14:textId="77777777" w:rsidR="009E627F" w:rsidRPr="00D33872" w:rsidRDefault="009E627F" w:rsidP="00AD661E">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UNITÁRIO</w:t>
            </w:r>
          </w:p>
        </w:tc>
        <w:tc>
          <w:tcPr>
            <w:tcW w:w="993" w:type="dxa"/>
            <w:shd w:val="clear" w:color="auto" w:fill="D9D9D9"/>
          </w:tcPr>
          <w:p w14:paraId="7A731D2D" w14:textId="77777777" w:rsidR="009E627F" w:rsidRPr="00D33872" w:rsidRDefault="009E627F" w:rsidP="00AD661E">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TOTAL</w:t>
            </w:r>
          </w:p>
        </w:tc>
      </w:tr>
      <w:tr w:rsidR="00275F24" w:rsidRPr="00D33872" w14:paraId="41048324" w14:textId="77777777" w:rsidTr="008B4A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21053826" w14:textId="19F7C565" w:rsidR="00275F24" w:rsidRPr="00413245" w:rsidRDefault="00275F24" w:rsidP="00275F24">
            <w:pPr>
              <w:jc w:val="center"/>
              <w:rPr>
                <w:rFonts w:asciiTheme="minorHAnsi" w:hAnsiTheme="minorHAnsi" w:cstheme="minorHAnsi"/>
                <w:b/>
                <w:sz w:val="20"/>
                <w:szCs w:val="20"/>
              </w:rPr>
            </w:pPr>
            <w:r w:rsidRPr="00D33872">
              <w:rPr>
                <w:rFonts w:asciiTheme="minorHAnsi" w:hAnsiTheme="minorHAnsi" w:cstheme="minorHAnsi"/>
                <w:sz w:val="24"/>
                <w:szCs w:val="24"/>
              </w:rPr>
              <w:t>1</w:t>
            </w:r>
          </w:p>
        </w:tc>
        <w:tc>
          <w:tcPr>
            <w:tcW w:w="4410" w:type="dxa"/>
            <w:tcBorders>
              <w:top w:val="single" w:sz="6" w:space="0" w:color="auto"/>
              <w:left w:val="single" w:sz="6" w:space="0" w:color="auto"/>
              <w:bottom w:val="single" w:sz="6" w:space="0" w:color="auto"/>
              <w:right w:val="single" w:sz="6" w:space="0" w:color="auto"/>
            </w:tcBorders>
            <w:vAlign w:val="center"/>
          </w:tcPr>
          <w:p w14:paraId="3FC73031" w14:textId="515C62D2" w:rsidR="00275F24" w:rsidRPr="00413245" w:rsidRDefault="00275F24" w:rsidP="00275F24">
            <w:pPr>
              <w:spacing w:after="0" w:line="240" w:lineRule="auto"/>
              <w:rPr>
                <w:rFonts w:asciiTheme="minorHAnsi" w:hAnsiTheme="minorHAnsi" w:cstheme="minorHAnsi"/>
                <w:sz w:val="20"/>
                <w:szCs w:val="20"/>
              </w:rPr>
            </w:pPr>
            <w:r>
              <w:rPr>
                <w:rFonts w:asciiTheme="minorHAnsi" w:hAnsiTheme="minorHAnsi" w:cstheme="minorHAnsi"/>
                <w:sz w:val="24"/>
                <w:szCs w:val="24"/>
              </w:rPr>
              <w:t>Clips Galvanizado Aço n° 1/0, caixa com 100 unidades.</w:t>
            </w:r>
          </w:p>
        </w:tc>
        <w:tc>
          <w:tcPr>
            <w:tcW w:w="835" w:type="dxa"/>
            <w:tcBorders>
              <w:top w:val="single" w:sz="6" w:space="0" w:color="auto"/>
              <w:left w:val="single" w:sz="6" w:space="0" w:color="auto"/>
              <w:bottom w:val="single" w:sz="6" w:space="0" w:color="auto"/>
              <w:right w:val="single" w:sz="6" w:space="0" w:color="auto"/>
            </w:tcBorders>
            <w:vAlign w:val="center"/>
          </w:tcPr>
          <w:p w14:paraId="5790ABE7" w14:textId="6047F5CB" w:rsidR="00275F24" w:rsidRPr="00413245" w:rsidRDefault="00275F24" w:rsidP="00275F24">
            <w:pPr>
              <w:jc w:val="center"/>
              <w:rPr>
                <w:rFonts w:asciiTheme="minorHAnsi" w:hAnsiTheme="minorHAnsi" w:cstheme="minorHAnsi"/>
                <w:sz w:val="20"/>
                <w:szCs w:val="20"/>
              </w:rPr>
            </w:pPr>
            <w:r>
              <w:rPr>
                <w:rFonts w:cstheme="minorHAnsi"/>
                <w:bCs/>
                <w:sz w:val="24"/>
                <w:szCs w:val="24"/>
              </w:rPr>
              <w:t>Caixa</w:t>
            </w:r>
          </w:p>
        </w:tc>
        <w:tc>
          <w:tcPr>
            <w:tcW w:w="709" w:type="dxa"/>
            <w:tcBorders>
              <w:top w:val="single" w:sz="6" w:space="0" w:color="auto"/>
              <w:left w:val="single" w:sz="6" w:space="0" w:color="auto"/>
              <w:bottom w:val="single" w:sz="6" w:space="0" w:color="auto"/>
              <w:right w:val="single" w:sz="6" w:space="0" w:color="auto"/>
            </w:tcBorders>
            <w:vAlign w:val="center"/>
          </w:tcPr>
          <w:p w14:paraId="641FB088" w14:textId="43AD4EFA" w:rsidR="00275F24" w:rsidRPr="00413245" w:rsidRDefault="00275F24" w:rsidP="00275F24">
            <w:pPr>
              <w:jc w:val="center"/>
              <w:rPr>
                <w:rFonts w:asciiTheme="minorHAnsi" w:hAnsiTheme="minorHAnsi" w:cstheme="minorHAnsi"/>
                <w:sz w:val="20"/>
                <w:szCs w:val="20"/>
              </w:rPr>
            </w:pPr>
            <w:r>
              <w:rPr>
                <w:rFonts w:cstheme="minorHAnsi"/>
                <w:bCs/>
                <w:sz w:val="24"/>
                <w:szCs w:val="24"/>
              </w:rPr>
              <w:t>30</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EC435A9" w14:textId="77777777" w:rsidR="00275F24" w:rsidRPr="00D33872" w:rsidRDefault="00275F24" w:rsidP="00275F24">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hideMark/>
          </w:tcPr>
          <w:p w14:paraId="384B6F95" w14:textId="77777777" w:rsidR="00275F24" w:rsidRPr="00D33872" w:rsidRDefault="00275F24" w:rsidP="00275F24">
            <w:pPr>
              <w:jc w:val="center"/>
              <w:rPr>
                <w:rFonts w:asciiTheme="minorHAnsi" w:hAnsiTheme="minorHAnsi" w:cstheme="minorHAnsi"/>
                <w:sz w:val="24"/>
                <w:szCs w:val="24"/>
              </w:rPr>
            </w:pPr>
          </w:p>
        </w:tc>
      </w:tr>
      <w:tr w:rsidR="00275F24" w:rsidRPr="00D33872" w14:paraId="3F6F2888" w14:textId="77777777" w:rsidTr="008B4A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6527D803" w14:textId="6ABBABAD" w:rsidR="00275F24" w:rsidRPr="00413245" w:rsidRDefault="00275F24" w:rsidP="00275F24">
            <w:pPr>
              <w:jc w:val="center"/>
              <w:rPr>
                <w:rFonts w:asciiTheme="minorHAnsi" w:hAnsiTheme="minorHAnsi" w:cstheme="minorHAnsi"/>
                <w:b/>
                <w:sz w:val="20"/>
                <w:szCs w:val="20"/>
              </w:rPr>
            </w:pPr>
            <w:r w:rsidRPr="00D33872">
              <w:rPr>
                <w:rFonts w:asciiTheme="minorHAnsi" w:hAnsiTheme="minorHAnsi" w:cstheme="minorHAnsi"/>
                <w:sz w:val="24"/>
                <w:szCs w:val="24"/>
              </w:rPr>
              <w:t>2</w:t>
            </w:r>
          </w:p>
        </w:tc>
        <w:tc>
          <w:tcPr>
            <w:tcW w:w="4410" w:type="dxa"/>
            <w:tcBorders>
              <w:top w:val="single" w:sz="6" w:space="0" w:color="auto"/>
              <w:left w:val="single" w:sz="6" w:space="0" w:color="auto"/>
              <w:bottom w:val="single" w:sz="6" w:space="0" w:color="auto"/>
              <w:right w:val="single" w:sz="6" w:space="0" w:color="auto"/>
            </w:tcBorders>
            <w:vAlign w:val="center"/>
          </w:tcPr>
          <w:p w14:paraId="6C129652" w14:textId="3CB60A67" w:rsidR="00275F24" w:rsidRPr="00413245" w:rsidRDefault="00275F24" w:rsidP="00275F24">
            <w:pPr>
              <w:spacing w:after="0" w:line="240" w:lineRule="auto"/>
              <w:rPr>
                <w:rFonts w:asciiTheme="minorHAnsi" w:hAnsiTheme="minorHAnsi" w:cstheme="minorHAnsi"/>
                <w:sz w:val="20"/>
                <w:szCs w:val="20"/>
              </w:rPr>
            </w:pPr>
            <w:r>
              <w:rPr>
                <w:rFonts w:asciiTheme="minorHAnsi" w:hAnsiTheme="minorHAnsi" w:cstheme="minorHAnsi"/>
                <w:bCs/>
                <w:sz w:val="24"/>
                <w:szCs w:val="24"/>
              </w:rPr>
              <w:t>Caixas de Papelão-Arquivo Morto Escritório – Dimensões, comprimento x largura x altura 35cm x 13cm x 25cm.</w:t>
            </w:r>
          </w:p>
        </w:tc>
        <w:tc>
          <w:tcPr>
            <w:tcW w:w="835" w:type="dxa"/>
            <w:tcBorders>
              <w:top w:val="single" w:sz="6" w:space="0" w:color="auto"/>
              <w:left w:val="single" w:sz="6" w:space="0" w:color="auto"/>
              <w:bottom w:val="single" w:sz="6" w:space="0" w:color="auto"/>
              <w:right w:val="single" w:sz="6" w:space="0" w:color="auto"/>
            </w:tcBorders>
            <w:vAlign w:val="center"/>
          </w:tcPr>
          <w:p w14:paraId="201DC6DF" w14:textId="2EB9E33E" w:rsidR="00275F24" w:rsidRPr="00413245" w:rsidRDefault="00275F24" w:rsidP="00275F24">
            <w:pPr>
              <w:jc w:val="center"/>
              <w:rPr>
                <w:rFonts w:asciiTheme="minorHAnsi" w:hAnsiTheme="minorHAnsi" w:cstheme="minorHAnsi"/>
                <w:sz w:val="20"/>
                <w:szCs w:val="20"/>
              </w:rPr>
            </w:pPr>
            <w:proofErr w:type="spellStart"/>
            <w:r>
              <w:rPr>
                <w:rFonts w:cstheme="minorHAnsi"/>
                <w:bCs/>
                <w:sz w:val="24"/>
                <w:szCs w:val="24"/>
              </w:rPr>
              <w:t>Unid</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1630EE3" w14:textId="2C4F827D" w:rsidR="00275F24" w:rsidRPr="00413245" w:rsidRDefault="00275F24" w:rsidP="00275F24">
            <w:pPr>
              <w:jc w:val="center"/>
              <w:rPr>
                <w:rFonts w:asciiTheme="minorHAnsi" w:hAnsiTheme="minorHAnsi" w:cstheme="minorHAnsi"/>
                <w:sz w:val="20"/>
                <w:szCs w:val="20"/>
              </w:rPr>
            </w:pPr>
            <w:r>
              <w:rPr>
                <w:rFonts w:cstheme="minorHAnsi"/>
                <w:bCs/>
                <w:sz w:val="24"/>
                <w:szCs w:val="24"/>
              </w:rPr>
              <w:t>50</w:t>
            </w:r>
          </w:p>
        </w:tc>
        <w:tc>
          <w:tcPr>
            <w:tcW w:w="1275" w:type="dxa"/>
            <w:tcBorders>
              <w:top w:val="single" w:sz="6" w:space="0" w:color="auto"/>
              <w:left w:val="single" w:sz="6" w:space="0" w:color="auto"/>
              <w:bottom w:val="single" w:sz="6" w:space="0" w:color="auto"/>
              <w:right w:val="single" w:sz="6" w:space="0" w:color="auto"/>
            </w:tcBorders>
            <w:vAlign w:val="center"/>
          </w:tcPr>
          <w:p w14:paraId="403EE4F2" w14:textId="77777777" w:rsidR="00275F24" w:rsidRPr="00D33872" w:rsidRDefault="00275F24" w:rsidP="00275F24">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47E1E085" w14:textId="77777777" w:rsidR="00275F24" w:rsidRPr="00D33872" w:rsidRDefault="00275F24" w:rsidP="00275F24">
            <w:pPr>
              <w:jc w:val="center"/>
              <w:rPr>
                <w:rFonts w:asciiTheme="minorHAnsi" w:hAnsiTheme="minorHAnsi" w:cstheme="minorHAnsi"/>
                <w:sz w:val="24"/>
                <w:szCs w:val="24"/>
              </w:rPr>
            </w:pPr>
          </w:p>
        </w:tc>
      </w:tr>
      <w:tr w:rsidR="00275F24" w:rsidRPr="00D33872" w14:paraId="51DA7B66" w14:textId="77777777" w:rsidTr="008B4A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02D773B1" w14:textId="45BCE347" w:rsidR="00275F24" w:rsidRPr="00D33872" w:rsidRDefault="00275F24" w:rsidP="00275F24">
            <w:pPr>
              <w:jc w:val="center"/>
              <w:rPr>
                <w:rFonts w:asciiTheme="minorHAnsi" w:hAnsiTheme="minorHAnsi" w:cstheme="minorHAnsi"/>
                <w:sz w:val="24"/>
                <w:szCs w:val="24"/>
              </w:rPr>
            </w:pPr>
            <w:r>
              <w:rPr>
                <w:rFonts w:asciiTheme="minorHAnsi" w:hAnsiTheme="minorHAnsi" w:cstheme="minorHAnsi"/>
                <w:sz w:val="24"/>
                <w:szCs w:val="24"/>
              </w:rPr>
              <w:t>3</w:t>
            </w:r>
          </w:p>
        </w:tc>
        <w:tc>
          <w:tcPr>
            <w:tcW w:w="4410" w:type="dxa"/>
            <w:tcBorders>
              <w:top w:val="single" w:sz="6" w:space="0" w:color="auto"/>
              <w:left w:val="single" w:sz="6" w:space="0" w:color="auto"/>
              <w:bottom w:val="single" w:sz="6" w:space="0" w:color="auto"/>
              <w:right w:val="single" w:sz="6" w:space="0" w:color="auto"/>
            </w:tcBorders>
            <w:vAlign w:val="center"/>
          </w:tcPr>
          <w:p w14:paraId="1E7E102E" w14:textId="7A67F1DB" w:rsidR="00275F24" w:rsidRDefault="00275F24" w:rsidP="00275F24">
            <w:pPr>
              <w:spacing w:after="0" w:line="240" w:lineRule="auto"/>
              <w:rPr>
                <w:rFonts w:asciiTheme="minorHAnsi" w:hAnsiTheme="minorHAnsi" w:cstheme="minorHAnsi"/>
                <w:bCs/>
                <w:sz w:val="24"/>
                <w:szCs w:val="24"/>
              </w:rPr>
            </w:pPr>
            <w:r>
              <w:rPr>
                <w:rFonts w:asciiTheme="minorHAnsi" w:hAnsiTheme="minorHAnsi" w:cstheme="minorHAnsi"/>
                <w:bCs/>
                <w:sz w:val="24"/>
                <w:szCs w:val="24"/>
              </w:rPr>
              <w:t>Papel Sulfite A4 75gr/m² 210mmx297mm, pacote com 500 folhas. Cor: Branco.</w:t>
            </w:r>
          </w:p>
        </w:tc>
        <w:tc>
          <w:tcPr>
            <w:tcW w:w="835" w:type="dxa"/>
            <w:tcBorders>
              <w:top w:val="single" w:sz="6" w:space="0" w:color="auto"/>
              <w:left w:val="single" w:sz="6" w:space="0" w:color="auto"/>
              <w:bottom w:val="single" w:sz="6" w:space="0" w:color="auto"/>
              <w:right w:val="single" w:sz="6" w:space="0" w:color="auto"/>
            </w:tcBorders>
            <w:vAlign w:val="center"/>
          </w:tcPr>
          <w:p w14:paraId="653F64E3" w14:textId="00B66150" w:rsidR="00275F24" w:rsidRDefault="00275F24" w:rsidP="00275F24">
            <w:pPr>
              <w:jc w:val="center"/>
              <w:rPr>
                <w:rFonts w:cstheme="minorHAnsi"/>
                <w:bCs/>
                <w:sz w:val="24"/>
                <w:szCs w:val="24"/>
              </w:rPr>
            </w:pPr>
            <w:r>
              <w:rPr>
                <w:rFonts w:cstheme="minorHAnsi"/>
                <w:bCs/>
                <w:sz w:val="24"/>
                <w:szCs w:val="24"/>
              </w:rPr>
              <w:t>Pacote</w:t>
            </w:r>
          </w:p>
        </w:tc>
        <w:tc>
          <w:tcPr>
            <w:tcW w:w="709" w:type="dxa"/>
            <w:tcBorders>
              <w:top w:val="single" w:sz="6" w:space="0" w:color="auto"/>
              <w:left w:val="single" w:sz="6" w:space="0" w:color="auto"/>
              <w:bottom w:val="single" w:sz="6" w:space="0" w:color="auto"/>
              <w:right w:val="single" w:sz="6" w:space="0" w:color="auto"/>
            </w:tcBorders>
            <w:vAlign w:val="center"/>
          </w:tcPr>
          <w:p w14:paraId="4C0E39CC" w14:textId="6FBFEC30" w:rsidR="00275F24" w:rsidRDefault="00275F24" w:rsidP="00275F24">
            <w:pPr>
              <w:jc w:val="center"/>
              <w:rPr>
                <w:rFonts w:cstheme="minorHAnsi"/>
                <w:bCs/>
                <w:sz w:val="24"/>
                <w:szCs w:val="24"/>
              </w:rPr>
            </w:pPr>
            <w:r>
              <w:rPr>
                <w:rFonts w:cs="Calibri"/>
                <w:bCs/>
                <w:sz w:val="24"/>
                <w:szCs w:val="24"/>
              </w:rPr>
              <w:t>120</w:t>
            </w:r>
          </w:p>
        </w:tc>
        <w:tc>
          <w:tcPr>
            <w:tcW w:w="1275" w:type="dxa"/>
            <w:tcBorders>
              <w:top w:val="single" w:sz="6" w:space="0" w:color="auto"/>
              <w:left w:val="single" w:sz="6" w:space="0" w:color="auto"/>
              <w:bottom w:val="single" w:sz="6" w:space="0" w:color="auto"/>
              <w:right w:val="single" w:sz="6" w:space="0" w:color="auto"/>
            </w:tcBorders>
            <w:vAlign w:val="center"/>
          </w:tcPr>
          <w:p w14:paraId="58CC1F13" w14:textId="77777777" w:rsidR="00275F24" w:rsidRPr="00D33872" w:rsidRDefault="00275F24" w:rsidP="00275F24">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29D0FF2F" w14:textId="77777777" w:rsidR="00275F24" w:rsidRPr="00D33872" w:rsidRDefault="00275F24" w:rsidP="00275F24">
            <w:pPr>
              <w:jc w:val="center"/>
              <w:rPr>
                <w:rFonts w:asciiTheme="minorHAnsi" w:hAnsiTheme="minorHAnsi" w:cstheme="minorHAnsi"/>
                <w:sz w:val="24"/>
                <w:szCs w:val="24"/>
              </w:rPr>
            </w:pPr>
          </w:p>
        </w:tc>
      </w:tr>
      <w:tr w:rsidR="00275F24" w:rsidRPr="00D33872" w14:paraId="311A822F" w14:textId="77777777" w:rsidTr="008B4A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52ACC098" w14:textId="6101001E" w:rsidR="00275F24" w:rsidRDefault="00275F24" w:rsidP="00275F24">
            <w:pPr>
              <w:jc w:val="center"/>
              <w:rPr>
                <w:rFonts w:asciiTheme="minorHAnsi" w:hAnsiTheme="minorHAnsi" w:cstheme="minorHAnsi"/>
                <w:sz w:val="24"/>
                <w:szCs w:val="24"/>
              </w:rPr>
            </w:pPr>
            <w:r>
              <w:rPr>
                <w:rFonts w:asciiTheme="minorHAnsi" w:hAnsiTheme="minorHAnsi" w:cstheme="minorHAnsi"/>
                <w:sz w:val="24"/>
                <w:szCs w:val="24"/>
              </w:rPr>
              <w:t>4</w:t>
            </w:r>
          </w:p>
        </w:tc>
        <w:tc>
          <w:tcPr>
            <w:tcW w:w="4410" w:type="dxa"/>
            <w:tcBorders>
              <w:top w:val="single" w:sz="6" w:space="0" w:color="auto"/>
              <w:left w:val="single" w:sz="6" w:space="0" w:color="auto"/>
              <w:bottom w:val="single" w:sz="6" w:space="0" w:color="auto"/>
              <w:right w:val="single" w:sz="6" w:space="0" w:color="auto"/>
            </w:tcBorders>
            <w:vAlign w:val="center"/>
          </w:tcPr>
          <w:p w14:paraId="486557D7" w14:textId="7E6E5DD4" w:rsidR="00275F24" w:rsidRDefault="00275F24" w:rsidP="00275F24">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Papel Fotográfico – Papel </w:t>
            </w:r>
            <w:proofErr w:type="spellStart"/>
            <w:r>
              <w:rPr>
                <w:rFonts w:asciiTheme="minorHAnsi" w:hAnsiTheme="minorHAnsi" w:cstheme="minorHAnsi"/>
                <w:bCs/>
                <w:sz w:val="24"/>
                <w:szCs w:val="24"/>
              </w:rPr>
              <w:t>Glossy</w:t>
            </w:r>
            <w:proofErr w:type="spellEnd"/>
            <w:r>
              <w:rPr>
                <w:rFonts w:asciiTheme="minorHAnsi" w:hAnsiTheme="minorHAnsi" w:cstheme="minorHAnsi"/>
                <w:bCs/>
                <w:sz w:val="24"/>
                <w:szCs w:val="24"/>
              </w:rPr>
              <w:t xml:space="preserve"> 180 gramas – Tamanho: A4 210mmx297mm – Impressão à Prova D’água com 50 folhas.</w:t>
            </w:r>
          </w:p>
        </w:tc>
        <w:tc>
          <w:tcPr>
            <w:tcW w:w="835" w:type="dxa"/>
            <w:tcBorders>
              <w:top w:val="single" w:sz="6" w:space="0" w:color="auto"/>
              <w:left w:val="single" w:sz="6" w:space="0" w:color="auto"/>
              <w:bottom w:val="single" w:sz="6" w:space="0" w:color="auto"/>
              <w:right w:val="single" w:sz="6" w:space="0" w:color="auto"/>
            </w:tcBorders>
            <w:vAlign w:val="center"/>
          </w:tcPr>
          <w:p w14:paraId="72E7BE06" w14:textId="6B129389" w:rsidR="00275F24" w:rsidRDefault="00275F24" w:rsidP="00275F24">
            <w:pPr>
              <w:jc w:val="center"/>
              <w:rPr>
                <w:rFonts w:cstheme="minorHAnsi"/>
                <w:bCs/>
                <w:sz w:val="24"/>
                <w:szCs w:val="24"/>
              </w:rPr>
            </w:pPr>
            <w:r>
              <w:rPr>
                <w:rFonts w:cstheme="minorHAnsi"/>
                <w:bCs/>
                <w:sz w:val="24"/>
                <w:szCs w:val="24"/>
              </w:rPr>
              <w:t>Pacote</w:t>
            </w:r>
          </w:p>
        </w:tc>
        <w:tc>
          <w:tcPr>
            <w:tcW w:w="709" w:type="dxa"/>
            <w:tcBorders>
              <w:top w:val="single" w:sz="6" w:space="0" w:color="auto"/>
              <w:left w:val="single" w:sz="6" w:space="0" w:color="auto"/>
              <w:bottom w:val="single" w:sz="6" w:space="0" w:color="auto"/>
              <w:right w:val="single" w:sz="6" w:space="0" w:color="auto"/>
            </w:tcBorders>
            <w:vAlign w:val="center"/>
          </w:tcPr>
          <w:p w14:paraId="3F71F41A" w14:textId="42B2E2FC" w:rsidR="00275F24" w:rsidRDefault="00275F24" w:rsidP="00275F24">
            <w:pPr>
              <w:jc w:val="center"/>
              <w:rPr>
                <w:rFonts w:cs="Calibri"/>
                <w:bCs/>
                <w:sz w:val="24"/>
                <w:szCs w:val="24"/>
              </w:rPr>
            </w:pPr>
            <w:r>
              <w:rPr>
                <w:rFonts w:cs="Calibri"/>
                <w:bCs/>
                <w:sz w:val="24"/>
                <w:szCs w:val="24"/>
              </w:rPr>
              <w:t>05</w:t>
            </w:r>
          </w:p>
        </w:tc>
        <w:tc>
          <w:tcPr>
            <w:tcW w:w="1275" w:type="dxa"/>
            <w:tcBorders>
              <w:top w:val="single" w:sz="6" w:space="0" w:color="auto"/>
              <w:left w:val="single" w:sz="6" w:space="0" w:color="auto"/>
              <w:bottom w:val="single" w:sz="6" w:space="0" w:color="auto"/>
              <w:right w:val="single" w:sz="6" w:space="0" w:color="auto"/>
            </w:tcBorders>
            <w:vAlign w:val="center"/>
          </w:tcPr>
          <w:p w14:paraId="11AE501B" w14:textId="77777777" w:rsidR="00275F24" w:rsidRPr="00D33872" w:rsidRDefault="00275F24" w:rsidP="00275F24">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6743DA4C" w14:textId="77777777" w:rsidR="00275F24" w:rsidRPr="00D33872" w:rsidRDefault="00275F24" w:rsidP="00275F24">
            <w:pPr>
              <w:jc w:val="center"/>
              <w:rPr>
                <w:rFonts w:asciiTheme="minorHAnsi" w:hAnsiTheme="minorHAnsi" w:cstheme="minorHAnsi"/>
                <w:sz w:val="24"/>
                <w:szCs w:val="24"/>
              </w:rPr>
            </w:pPr>
          </w:p>
        </w:tc>
      </w:tr>
    </w:tbl>
    <w:p w14:paraId="2672B78F" w14:textId="77777777" w:rsidR="009E627F" w:rsidRPr="00D33872" w:rsidRDefault="009E627F" w:rsidP="009E627F">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Validade de 60 (sessenta) dias, contadas a partir da presente data.</w:t>
      </w:r>
    </w:p>
    <w:p w14:paraId="19F8ADBC" w14:textId="77777777" w:rsidR="009E627F" w:rsidRPr="00D33872" w:rsidRDefault="009E627F" w:rsidP="009E627F">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 xml:space="preserve">Prazo de Entrega: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r w:rsidRPr="00D33872">
        <w:rPr>
          <w:rFonts w:asciiTheme="minorHAnsi" w:hAnsiTheme="minorHAnsi" w:cstheme="minorHAnsi"/>
          <w:sz w:val="24"/>
          <w:szCs w:val="24"/>
        </w:rPr>
        <w:t xml:space="preserve"> </w:t>
      </w:r>
    </w:p>
    <w:p w14:paraId="742DD564" w14:textId="77777777" w:rsidR="009E627F" w:rsidRPr="00413245" w:rsidRDefault="009E627F" w:rsidP="009E627F">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 xml:space="preserve">Condições de Pagamento: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p>
    <w:p w14:paraId="1D606434" w14:textId="77777777" w:rsidR="009E627F" w:rsidRDefault="009E627F" w:rsidP="009E627F">
      <w:pPr>
        <w:spacing w:after="0"/>
        <w:jc w:val="both"/>
        <w:rPr>
          <w:rFonts w:asciiTheme="minorHAnsi" w:hAnsiTheme="minorHAnsi" w:cstheme="minorHAnsi"/>
          <w:sz w:val="24"/>
          <w:szCs w:val="24"/>
        </w:rPr>
      </w:pPr>
    </w:p>
    <w:p w14:paraId="15F0D092" w14:textId="77777777" w:rsidR="009E627F" w:rsidRDefault="009E627F" w:rsidP="009E627F">
      <w:pPr>
        <w:spacing w:after="0"/>
        <w:jc w:val="both"/>
        <w:rPr>
          <w:rFonts w:asciiTheme="minorHAnsi" w:hAnsiTheme="minorHAnsi" w:cstheme="minorHAnsi"/>
          <w:sz w:val="24"/>
          <w:szCs w:val="24"/>
        </w:rPr>
      </w:pPr>
      <w:r w:rsidRPr="00D33872">
        <w:rPr>
          <w:rFonts w:asciiTheme="minorHAnsi" w:hAnsiTheme="minorHAnsi" w:cstheme="minorHAnsi"/>
          <w:sz w:val="24"/>
          <w:szCs w:val="24"/>
        </w:rPr>
        <w:t xml:space="preserve">_______________, _____ de _________ </w:t>
      </w:r>
      <w:proofErr w:type="spellStart"/>
      <w:r w:rsidRPr="00D33872">
        <w:rPr>
          <w:rFonts w:asciiTheme="minorHAnsi" w:hAnsiTheme="minorHAnsi" w:cstheme="minorHAnsi"/>
          <w:sz w:val="24"/>
          <w:szCs w:val="24"/>
        </w:rPr>
        <w:t>de</w:t>
      </w:r>
      <w:proofErr w:type="spellEnd"/>
      <w:r w:rsidRPr="00D33872">
        <w:rPr>
          <w:rFonts w:asciiTheme="minorHAnsi" w:hAnsiTheme="minorHAnsi" w:cstheme="minorHAnsi"/>
          <w:sz w:val="24"/>
          <w:szCs w:val="24"/>
        </w:rPr>
        <w:t xml:space="preserve"> 2025.</w:t>
      </w:r>
    </w:p>
    <w:p w14:paraId="527E34EC" w14:textId="77777777" w:rsidR="009E627F" w:rsidRPr="00D33872" w:rsidRDefault="009E627F" w:rsidP="009E627F">
      <w:pPr>
        <w:spacing w:after="0"/>
        <w:jc w:val="both"/>
        <w:rPr>
          <w:rFonts w:asciiTheme="minorHAnsi" w:hAnsiTheme="minorHAnsi" w:cstheme="minorHAnsi"/>
          <w:sz w:val="24"/>
          <w:szCs w:val="24"/>
        </w:rPr>
      </w:pPr>
    </w:p>
    <w:p w14:paraId="4EC1314D" w14:textId="77777777" w:rsidR="009E627F" w:rsidRPr="00D33872" w:rsidRDefault="009E627F" w:rsidP="009E627F">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_____________________________________________</w:t>
      </w:r>
    </w:p>
    <w:p w14:paraId="648D4291" w14:textId="77777777" w:rsidR="009E627F" w:rsidRDefault="009E627F" w:rsidP="009E627F">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Nome e assinatura do representante legal</w:t>
      </w:r>
      <w:r>
        <w:rPr>
          <w:rFonts w:asciiTheme="minorHAnsi" w:hAnsiTheme="minorHAnsi" w:cstheme="minorHAnsi"/>
          <w:b/>
          <w:sz w:val="24"/>
          <w:szCs w:val="24"/>
        </w:rPr>
        <w:t xml:space="preserve"> </w:t>
      </w:r>
    </w:p>
    <w:p w14:paraId="24A1A393" w14:textId="4DC1D84E" w:rsidR="00F33C49" w:rsidRDefault="009E627F" w:rsidP="009E627F">
      <w:pPr>
        <w:spacing w:after="0" w:line="240" w:lineRule="auto"/>
        <w:jc w:val="center"/>
      </w:pPr>
      <w:r w:rsidRPr="00D33872">
        <w:rPr>
          <w:rFonts w:asciiTheme="minorHAnsi" w:hAnsiTheme="minorHAnsi" w:cstheme="minorHAnsi"/>
          <w:b/>
          <w:sz w:val="24"/>
          <w:szCs w:val="24"/>
        </w:rPr>
        <w:t>(carimbo da empresa)</w:t>
      </w:r>
    </w:p>
    <w:sectPr w:rsidR="00F33C4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7E4F" w14:textId="77777777" w:rsidR="00FB68D4" w:rsidRDefault="00FB68D4" w:rsidP="009E627F">
      <w:pPr>
        <w:spacing w:after="0" w:line="240" w:lineRule="auto"/>
      </w:pPr>
      <w:r>
        <w:separator/>
      </w:r>
    </w:p>
  </w:endnote>
  <w:endnote w:type="continuationSeparator" w:id="0">
    <w:p w14:paraId="5CEFB81D" w14:textId="77777777" w:rsidR="00FB68D4" w:rsidRDefault="00FB68D4" w:rsidP="009E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8E57" w14:textId="77777777" w:rsidR="00FB68D4" w:rsidRDefault="00FB68D4" w:rsidP="009E627F">
      <w:pPr>
        <w:spacing w:after="0" w:line="240" w:lineRule="auto"/>
      </w:pPr>
      <w:r>
        <w:separator/>
      </w:r>
    </w:p>
  </w:footnote>
  <w:footnote w:type="continuationSeparator" w:id="0">
    <w:p w14:paraId="7133E574" w14:textId="77777777" w:rsidR="00FB68D4" w:rsidRDefault="00FB68D4" w:rsidP="009E627F">
      <w:pPr>
        <w:spacing w:after="0" w:line="240" w:lineRule="auto"/>
      </w:pPr>
      <w:r>
        <w:continuationSeparator/>
      </w:r>
    </w:p>
  </w:footnote>
  <w:footnote w:id="1">
    <w:p w14:paraId="738A00E1" w14:textId="77777777" w:rsidR="00303BFF" w:rsidRDefault="00303BFF" w:rsidP="00303BFF">
      <w:pPr>
        <w:pStyle w:val="Textodenotaderodap"/>
        <w:jc w:val="both"/>
      </w:pPr>
      <w:r>
        <w:rPr>
          <w:rStyle w:val="Refdenotaderodap"/>
        </w:rPr>
        <w:footnoteRef/>
      </w:r>
      <w:r>
        <w:t xml:space="preserve"> NOTA EXPLICATIVA: O contrato social consolidado dispensa a apresentação do contrato original e das alterações anteriores, devendo ser apresentadas alterações posteriores ainda não consolidadas.</w:t>
      </w:r>
    </w:p>
  </w:footnote>
  <w:footnote w:id="2">
    <w:p w14:paraId="1050AFED" w14:textId="77777777" w:rsidR="00303BFF" w:rsidRDefault="00303BFF" w:rsidP="00303BFF">
      <w:pPr>
        <w:pStyle w:val="Textodenotaderodap"/>
        <w:jc w:val="both"/>
      </w:pPr>
      <w:r>
        <w:rPr>
          <w:rStyle w:val="Refdenotaderodap"/>
        </w:rPr>
        <w:footnoteRef/>
      </w:r>
      <w:r>
        <w:t xml:space="preserve"> Art. 88. Ao requerer, a qualquer tempo, inscrição no cadastro ou a sua atualização, o interessado fornecerá os elementos necessários exigidos para habilitação previstos nesta Lei.</w:t>
      </w:r>
    </w:p>
    <w:p w14:paraId="0279D811" w14:textId="77777777" w:rsidR="00303BFF" w:rsidRDefault="00303BFF" w:rsidP="00303BFF">
      <w:pPr>
        <w:pStyle w:val="Textodenotaderodap"/>
        <w:jc w:val="both"/>
      </w:pPr>
      <w:r>
        <w:t>(...)</w:t>
      </w:r>
    </w:p>
    <w:p w14:paraId="1762A3CC" w14:textId="77777777" w:rsidR="00303BFF" w:rsidRDefault="00303BFF" w:rsidP="00303BFF">
      <w:pPr>
        <w:pStyle w:val="Textodenotaderodap"/>
        <w:jc w:val="both"/>
      </w:pPr>
      <w:r>
        <w:t>§ 3º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59E1" w14:textId="77777777" w:rsidR="009E627F" w:rsidRPr="00F176F5" w:rsidRDefault="009E627F" w:rsidP="009E627F">
    <w:pPr>
      <w:pStyle w:val="Cabealho"/>
      <w:tabs>
        <w:tab w:val="left" w:pos="851"/>
      </w:tabs>
      <w:ind w:right="-285"/>
      <w:rPr>
        <w:rFonts w:cs="Calibri"/>
        <w:b/>
        <w:sz w:val="40"/>
        <w:u w:val="double"/>
      </w:rPr>
    </w:pPr>
    <w:bookmarkStart w:id="15" w:name="_Hlk126162978"/>
    <w:r w:rsidRPr="00F176F5">
      <w:rPr>
        <w:noProof/>
      </w:rPr>
      <w:drawing>
        <wp:anchor distT="0" distB="0" distL="114300" distR="114300" simplePos="0" relativeHeight="251659264" behindDoc="1" locked="0" layoutInCell="1" allowOverlap="1" wp14:anchorId="77872141" wp14:editId="1613B679">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14578540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6F5">
      <w:rPr>
        <w:rFonts w:cs="Calibri"/>
        <w:b/>
        <w:sz w:val="40"/>
        <w:u w:val="double"/>
      </w:rPr>
      <w:t>CÂMARA MUNICIPAL DE CAMPOS</w:t>
    </w:r>
    <w:r>
      <w:rPr>
        <w:rFonts w:cs="Calibri"/>
        <w:b/>
        <w:sz w:val="40"/>
        <w:u w:val="double"/>
      </w:rPr>
      <w:t xml:space="preserve"> </w:t>
    </w:r>
    <w:r w:rsidRPr="00F176F5">
      <w:rPr>
        <w:rFonts w:cs="Calibri"/>
        <w:b/>
        <w:sz w:val="40"/>
        <w:u w:val="double"/>
      </w:rPr>
      <w:t>ALTOS</w:t>
    </w:r>
    <w:r w:rsidRPr="00F176F5">
      <w:rPr>
        <w:rFonts w:cs="Calibri"/>
        <w:u w:val="double"/>
      </w:rPr>
      <w:t xml:space="preserve">        </w:t>
    </w:r>
  </w:p>
  <w:p w14:paraId="1FC6DF03" w14:textId="77777777" w:rsidR="009E627F" w:rsidRPr="00F176F5" w:rsidRDefault="009E627F" w:rsidP="009E627F">
    <w:pPr>
      <w:tabs>
        <w:tab w:val="left" w:pos="851"/>
        <w:tab w:val="center" w:pos="4252"/>
        <w:tab w:val="right" w:pos="8504"/>
      </w:tabs>
      <w:spacing w:before="120" w:after="0" w:line="240" w:lineRule="auto"/>
      <w:ind w:right="-284"/>
      <w:jc w:val="center"/>
      <w:rPr>
        <w:rFonts w:cs="Calibri"/>
        <w:b/>
        <w:bCs/>
      </w:rPr>
    </w:pPr>
    <w:r w:rsidRPr="00F176F5">
      <w:rPr>
        <w:rFonts w:cs="Calibri"/>
        <w:b/>
        <w:bCs/>
        <w:color w:val="00B050"/>
      </w:rPr>
      <w:t xml:space="preserve">      </w:t>
    </w:r>
    <w:r w:rsidRPr="00F176F5">
      <w:rPr>
        <w:rFonts w:cs="Calibri"/>
        <w:b/>
        <w:bCs/>
      </w:rPr>
      <w:t>RUA MARIA RITA FRANCO, Nº 215 – CENTRO – CEP – 38.970-000</w:t>
    </w:r>
  </w:p>
  <w:p w14:paraId="2B663A80" w14:textId="77777777" w:rsidR="009E627F" w:rsidRPr="00F176F5" w:rsidRDefault="009E627F" w:rsidP="009E627F">
    <w:pPr>
      <w:tabs>
        <w:tab w:val="left" w:pos="851"/>
        <w:tab w:val="center" w:pos="4252"/>
        <w:tab w:val="right" w:pos="8504"/>
      </w:tabs>
      <w:spacing w:before="120" w:after="0" w:line="240" w:lineRule="auto"/>
      <w:ind w:right="-284"/>
      <w:jc w:val="center"/>
      <w:rPr>
        <w:rFonts w:ascii="Arial" w:hAnsi="Arial" w:cs="Arial"/>
        <w:b/>
        <w:bCs/>
      </w:rPr>
    </w:pPr>
    <w:r>
      <w:rPr>
        <w:rFonts w:cs="Calibri"/>
        <w:b/>
        <w:bCs/>
      </w:rPr>
      <w:t xml:space="preserve"> </w:t>
    </w:r>
    <w:r w:rsidRPr="00F176F5">
      <w:rPr>
        <w:rFonts w:cs="Calibri"/>
        <w:b/>
        <w:bCs/>
      </w:rPr>
      <w:t xml:space="preserve">www.camposaltos.mg.leg.br </w:t>
    </w:r>
    <w:bookmarkEnd w:id="15"/>
  </w:p>
  <w:p w14:paraId="0BDF1420" w14:textId="77777777" w:rsidR="009E627F" w:rsidRDefault="009E627F" w:rsidP="009E627F">
    <w:pPr>
      <w:pStyle w:val="Cabealho"/>
    </w:pPr>
  </w:p>
  <w:p w14:paraId="0813B804" w14:textId="77777777" w:rsidR="009E627F" w:rsidRDefault="009E627F" w:rsidP="009E627F">
    <w:pPr>
      <w:pStyle w:val="Cabealho"/>
    </w:pPr>
  </w:p>
  <w:p w14:paraId="52CA2683" w14:textId="68DDB309" w:rsidR="009E627F" w:rsidRDefault="009E627F">
    <w:pPr>
      <w:pStyle w:val="Cabealho"/>
    </w:pPr>
  </w:p>
  <w:p w14:paraId="5E748999" w14:textId="77777777" w:rsidR="009E627F" w:rsidRDefault="009E62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EF6"/>
    <w:multiLevelType w:val="hybridMultilevel"/>
    <w:tmpl w:val="BC0CD0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637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7F"/>
    <w:rsid w:val="0013261A"/>
    <w:rsid w:val="00275F24"/>
    <w:rsid w:val="002D6655"/>
    <w:rsid w:val="00303BFF"/>
    <w:rsid w:val="0040265C"/>
    <w:rsid w:val="00417511"/>
    <w:rsid w:val="004C2DA1"/>
    <w:rsid w:val="004E53CA"/>
    <w:rsid w:val="006A68B2"/>
    <w:rsid w:val="006D5515"/>
    <w:rsid w:val="00737BEC"/>
    <w:rsid w:val="007A35B1"/>
    <w:rsid w:val="007F708A"/>
    <w:rsid w:val="00874F07"/>
    <w:rsid w:val="008812E1"/>
    <w:rsid w:val="008B4A7A"/>
    <w:rsid w:val="008C7132"/>
    <w:rsid w:val="008E44B3"/>
    <w:rsid w:val="00924231"/>
    <w:rsid w:val="0099032E"/>
    <w:rsid w:val="009E627F"/>
    <w:rsid w:val="00A13387"/>
    <w:rsid w:val="00A463EB"/>
    <w:rsid w:val="00D555D2"/>
    <w:rsid w:val="00F03811"/>
    <w:rsid w:val="00F33C49"/>
    <w:rsid w:val="00FA68B5"/>
    <w:rsid w:val="00FB68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9A36"/>
  <w15:chartTrackingRefBased/>
  <w15:docId w15:val="{3B29CBC3-0048-4080-B152-0B7C4F58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7F"/>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9E62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E62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E627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E627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E627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E62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E62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E62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E627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E627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E627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E627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E627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E627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E627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E627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E627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E627F"/>
    <w:rPr>
      <w:rFonts w:eastAsiaTheme="majorEastAsia" w:cstheme="majorBidi"/>
      <w:color w:val="272727" w:themeColor="text1" w:themeTint="D8"/>
    </w:rPr>
  </w:style>
  <w:style w:type="paragraph" w:styleId="Ttulo">
    <w:name w:val="Title"/>
    <w:basedOn w:val="Normal"/>
    <w:next w:val="Normal"/>
    <w:link w:val="TtuloChar"/>
    <w:uiPriority w:val="10"/>
    <w:qFormat/>
    <w:rsid w:val="009E6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E62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E627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E627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E627F"/>
    <w:pPr>
      <w:spacing w:before="160"/>
      <w:jc w:val="center"/>
    </w:pPr>
    <w:rPr>
      <w:i/>
      <w:iCs/>
      <w:color w:val="404040" w:themeColor="text1" w:themeTint="BF"/>
    </w:rPr>
  </w:style>
  <w:style w:type="character" w:customStyle="1" w:styleId="CitaoChar">
    <w:name w:val="Citação Char"/>
    <w:basedOn w:val="Fontepargpadro"/>
    <w:link w:val="Citao"/>
    <w:uiPriority w:val="29"/>
    <w:rsid w:val="009E627F"/>
    <w:rPr>
      <w:i/>
      <w:iCs/>
      <w:color w:val="404040" w:themeColor="text1" w:themeTint="BF"/>
    </w:rPr>
  </w:style>
  <w:style w:type="paragraph" w:styleId="PargrafodaLista">
    <w:name w:val="List Paragraph"/>
    <w:basedOn w:val="Normal"/>
    <w:uiPriority w:val="34"/>
    <w:qFormat/>
    <w:rsid w:val="009E627F"/>
    <w:pPr>
      <w:ind w:left="720"/>
      <w:contextualSpacing/>
    </w:pPr>
  </w:style>
  <w:style w:type="character" w:styleId="nfaseIntensa">
    <w:name w:val="Intense Emphasis"/>
    <w:basedOn w:val="Fontepargpadro"/>
    <w:uiPriority w:val="21"/>
    <w:qFormat/>
    <w:rsid w:val="009E627F"/>
    <w:rPr>
      <w:i/>
      <w:iCs/>
      <w:color w:val="2F5496" w:themeColor="accent1" w:themeShade="BF"/>
    </w:rPr>
  </w:style>
  <w:style w:type="paragraph" w:styleId="CitaoIntensa">
    <w:name w:val="Intense Quote"/>
    <w:basedOn w:val="Normal"/>
    <w:next w:val="Normal"/>
    <w:link w:val="CitaoIntensaChar"/>
    <w:uiPriority w:val="30"/>
    <w:qFormat/>
    <w:rsid w:val="009E6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E627F"/>
    <w:rPr>
      <w:i/>
      <w:iCs/>
      <w:color w:val="2F5496" w:themeColor="accent1" w:themeShade="BF"/>
    </w:rPr>
  </w:style>
  <w:style w:type="character" w:styleId="RefernciaIntensa">
    <w:name w:val="Intense Reference"/>
    <w:basedOn w:val="Fontepargpadro"/>
    <w:uiPriority w:val="32"/>
    <w:qFormat/>
    <w:rsid w:val="009E627F"/>
    <w:rPr>
      <w:b/>
      <w:bCs/>
      <w:smallCaps/>
      <w:color w:val="2F5496" w:themeColor="accent1" w:themeShade="BF"/>
      <w:spacing w:val="5"/>
    </w:rPr>
  </w:style>
  <w:style w:type="paragraph" w:styleId="Textodenotaderodap">
    <w:name w:val="footnote text"/>
    <w:basedOn w:val="Normal"/>
    <w:link w:val="TextodenotaderodapChar"/>
    <w:uiPriority w:val="99"/>
    <w:unhideWhenUsed/>
    <w:qFormat/>
    <w:rsid w:val="009E627F"/>
    <w:pPr>
      <w:spacing w:after="0" w:line="240" w:lineRule="auto"/>
    </w:pPr>
    <w:rPr>
      <w:kern w:val="2"/>
      <w:sz w:val="20"/>
      <w:szCs w:val="20"/>
    </w:rPr>
  </w:style>
  <w:style w:type="character" w:customStyle="1" w:styleId="TextodenotaderodapChar">
    <w:name w:val="Texto de nota de rodapé Char"/>
    <w:basedOn w:val="Fontepargpadro"/>
    <w:link w:val="Textodenotaderodap"/>
    <w:uiPriority w:val="99"/>
    <w:rsid w:val="009E627F"/>
    <w:rPr>
      <w:rFonts w:ascii="Calibri" w:eastAsia="Calibri" w:hAnsi="Calibri" w:cs="Times New Roman"/>
      <w:sz w:val="20"/>
      <w:szCs w:val="20"/>
      <w14:ligatures w14:val="none"/>
    </w:rPr>
  </w:style>
  <w:style w:type="character" w:styleId="Refdenotaderodap">
    <w:name w:val="footnote reference"/>
    <w:uiPriority w:val="99"/>
    <w:unhideWhenUsed/>
    <w:qFormat/>
    <w:rsid w:val="009E627F"/>
    <w:rPr>
      <w:vertAlign w:val="superscript"/>
    </w:rPr>
  </w:style>
  <w:style w:type="paragraph" w:styleId="Cabealho">
    <w:name w:val="header"/>
    <w:basedOn w:val="Normal"/>
    <w:link w:val="CabealhoChar"/>
    <w:uiPriority w:val="99"/>
    <w:unhideWhenUsed/>
    <w:rsid w:val="009E62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627F"/>
    <w:rPr>
      <w:rFonts w:ascii="Calibri" w:eastAsia="Calibri" w:hAnsi="Calibri" w:cs="Times New Roman"/>
      <w:kern w:val="0"/>
      <w14:ligatures w14:val="none"/>
    </w:rPr>
  </w:style>
  <w:style w:type="paragraph" w:styleId="Rodap">
    <w:name w:val="footer"/>
    <w:basedOn w:val="Normal"/>
    <w:link w:val="RodapChar"/>
    <w:uiPriority w:val="99"/>
    <w:unhideWhenUsed/>
    <w:rsid w:val="009E627F"/>
    <w:pPr>
      <w:tabs>
        <w:tab w:val="center" w:pos="4252"/>
        <w:tab w:val="right" w:pos="8504"/>
      </w:tabs>
      <w:spacing w:after="0" w:line="240" w:lineRule="auto"/>
    </w:pPr>
  </w:style>
  <w:style w:type="character" w:customStyle="1" w:styleId="RodapChar">
    <w:name w:val="Rodapé Char"/>
    <w:basedOn w:val="Fontepargpadro"/>
    <w:link w:val="Rodap"/>
    <w:uiPriority w:val="99"/>
    <w:rsid w:val="009E627F"/>
    <w:rPr>
      <w:rFonts w:ascii="Calibri" w:eastAsia="Calibri" w:hAnsi="Calibri" w:cs="Times New Roman"/>
      <w:kern w:val="0"/>
      <w14:ligatures w14:val="none"/>
    </w:rPr>
  </w:style>
  <w:style w:type="character" w:styleId="Hyperlink">
    <w:name w:val="Hyperlink"/>
    <w:basedOn w:val="Fontepargpadro"/>
    <w:uiPriority w:val="99"/>
    <w:unhideWhenUsed/>
    <w:rsid w:val="00303BFF"/>
    <w:rPr>
      <w:color w:val="0563C1" w:themeColor="hyperlink"/>
      <w:u w:val="single"/>
    </w:rPr>
  </w:style>
  <w:style w:type="character" w:styleId="MenoPendente">
    <w:name w:val="Unresolved Mention"/>
    <w:basedOn w:val="Fontepargpadro"/>
    <w:uiPriority w:val="99"/>
    <w:semiHidden/>
    <w:unhideWhenUsed/>
    <w:rsid w:val="00303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ara@camposaltos.mg.le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2675</Words>
  <Characters>14446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13</cp:revision>
  <dcterms:created xsi:type="dcterms:W3CDTF">2025-08-20T11:32:00Z</dcterms:created>
  <dcterms:modified xsi:type="dcterms:W3CDTF">2025-08-21T13:32:00Z</dcterms:modified>
</cp:coreProperties>
</file>